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51" w:rsidRDefault="009F1251">
      <w:pPr>
        <w:rPr>
          <w:b/>
        </w:rPr>
      </w:pPr>
    </w:p>
    <w:p w:rsidR="009F1251" w:rsidRDefault="009F1251" w:rsidP="009F1251">
      <w:pPr>
        <w:jc w:val="center"/>
        <w:rPr>
          <w:b/>
        </w:rPr>
      </w:pPr>
    </w:p>
    <w:p w:rsidR="00731781" w:rsidRDefault="00731781" w:rsidP="00731781">
      <w:pPr>
        <w:framePr w:wrap="auto" w:vAnchor="page" w:hAnchor="page" w:x="361" w:y="721"/>
        <w:rPr>
          <w:rFonts w:ascii="Calibri" w:hAnsi="Calibri" w:cs="Times New Roman"/>
        </w:rPr>
      </w:pPr>
      <w:r>
        <w:rPr>
          <w:noProof/>
          <w:lang w:eastAsia="pt-BR"/>
        </w:rPr>
        <w:drawing>
          <wp:inline distT="0" distB="0" distL="0" distR="0" wp14:anchorId="6F6DC1F3" wp14:editId="60B66D67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81" w:rsidRDefault="00731781" w:rsidP="00731781">
      <w:pPr>
        <w:framePr w:w="6242" w:h="1012" w:wrap="notBeside" w:vAnchor="page" w:hAnchor="page" w:x="1702" w:y="665"/>
        <w:spacing w:line="278" w:lineRule="exact"/>
        <w:jc w:val="center"/>
      </w:pPr>
      <w:r>
        <w:t>Estado do Rio Grande do Sul</w:t>
      </w:r>
    </w:p>
    <w:p w:rsidR="00731781" w:rsidRDefault="00731781" w:rsidP="00731781">
      <w:pPr>
        <w:framePr w:w="6242" w:h="1012" w:wrap="notBeside" w:vAnchor="page" w:hAnchor="page" w:x="1702" w:y="665"/>
        <w:spacing w:line="379" w:lineRule="exact"/>
        <w:jc w:val="center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>MUNICÍPIO DE ARATIBA</w:t>
      </w:r>
    </w:p>
    <w:p w:rsidR="00731781" w:rsidRDefault="00731781" w:rsidP="00731781">
      <w:pPr>
        <w:pStyle w:val="Legenda"/>
        <w:framePr w:w="6242" w:wrap="auto" w:hAnchor="text" w:x="1702" w:y="665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 xml:space="preserve">Rua Luiz </w:t>
      </w:r>
      <w:proofErr w:type="spellStart"/>
      <w:r>
        <w:rPr>
          <w:sz w:val="16"/>
          <w:szCs w:val="16"/>
        </w:rPr>
        <w:t>Loeser</w:t>
      </w:r>
      <w:proofErr w:type="spellEnd"/>
      <w:r>
        <w:rPr>
          <w:sz w:val="16"/>
          <w:szCs w:val="16"/>
        </w:rPr>
        <w:t>, 287 – Centro – Fone: (54) 376-1114 - CNPJ 87.613.469/0001-</w:t>
      </w:r>
      <w:proofErr w:type="gramStart"/>
      <w:r>
        <w:rPr>
          <w:sz w:val="16"/>
          <w:szCs w:val="16"/>
        </w:rPr>
        <w:t>84</w:t>
      </w:r>
      <w:proofErr w:type="gramEnd"/>
    </w:p>
    <w:p w:rsidR="00731781" w:rsidRDefault="00731781" w:rsidP="00731781">
      <w:pPr>
        <w:pStyle w:val="Legenda"/>
        <w:framePr w:w="6242" w:wrap="auto" w:hAnchor="text" w:x="1702" w:y="665"/>
      </w:pPr>
      <w:r>
        <w:t>99.770-000 - ARATIBA – RS</w:t>
      </w:r>
    </w:p>
    <w:p w:rsidR="00731781" w:rsidRDefault="00731781" w:rsidP="00731781">
      <w:pPr>
        <w:framePr w:wrap="auto" w:vAnchor="page" w:hAnchor="page" w:x="361" w:y="721"/>
      </w:pPr>
    </w:p>
    <w:p w:rsidR="00731781" w:rsidRDefault="00731781" w:rsidP="007317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31781" w:rsidRDefault="00731781" w:rsidP="00731781">
      <w:pPr>
        <w:framePr w:wrap="auto" w:vAnchor="page" w:hAnchor="page" w:x="361" w:y="721"/>
        <w:rPr>
          <w:rFonts w:ascii="Calibri" w:hAnsi="Calibri" w:cs="Times New Roman"/>
        </w:rPr>
      </w:pPr>
      <w:r>
        <w:rPr>
          <w:noProof/>
          <w:lang w:eastAsia="pt-BR"/>
        </w:rPr>
        <w:drawing>
          <wp:inline distT="0" distB="0" distL="0" distR="0" wp14:anchorId="2FD8A8EB" wp14:editId="25D4FB8A">
            <wp:extent cx="7334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FD" w:rsidRPr="009F1251" w:rsidRDefault="009F1251" w:rsidP="009F1251">
      <w:pPr>
        <w:jc w:val="center"/>
        <w:rPr>
          <w:rFonts w:ascii="Arial" w:hAnsi="Arial" w:cs="Arial"/>
          <w:b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PROJETO DE LEI</w:t>
      </w:r>
      <w:proofErr w:type="gramStart"/>
      <w:r w:rsidRPr="009F1251">
        <w:rPr>
          <w:rFonts w:ascii="Arial" w:hAnsi="Arial" w:cs="Arial"/>
          <w:b/>
          <w:sz w:val="24"/>
          <w:szCs w:val="24"/>
        </w:rPr>
        <w:t xml:space="preserve"> </w:t>
      </w:r>
      <w:r w:rsidR="005B2A72" w:rsidRPr="009F1251">
        <w:rPr>
          <w:rFonts w:ascii="Arial" w:hAnsi="Arial" w:cs="Arial"/>
          <w:b/>
          <w:sz w:val="24"/>
          <w:szCs w:val="24"/>
        </w:rPr>
        <w:t> </w:t>
      </w:r>
      <w:proofErr w:type="gramEnd"/>
      <w:r w:rsidR="005B2A72" w:rsidRPr="009F1251">
        <w:rPr>
          <w:rFonts w:ascii="Arial" w:hAnsi="Arial" w:cs="Arial"/>
          <w:b/>
          <w:sz w:val="24"/>
          <w:szCs w:val="24"/>
        </w:rPr>
        <w:t>Nº</w:t>
      </w:r>
      <w:r w:rsidR="00B30C0F">
        <w:rPr>
          <w:rFonts w:ascii="Arial" w:hAnsi="Arial" w:cs="Arial"/>
          <w:b/>
          <w:sz w:val="24"/>
          <w:szCs w:val="24"/>
        </w:rPr>
        <w:t>063</w:t>
      </w:r>
      <w:r w:rsidR="005B2A72" w:rsidRPr="009F1251">
        <w:rPr>
          <w:rFonts w:ascii="Arial" w:hAnsi="Arial" w:cs="Arial"/>
          <w:b/>
          <w:sz w:val="24"/>
          <w:szCs w:val="24"/>
        </w:rPr>
        <w:t>, DE </w:t>
      </w:r>
      <w:r w:rsidR="00B30C0F">
        <w:rPr>
          <w:rFonts w:ascii="Arial" w:hAnsi="Arial" w:cs="Arial"/>
          <w:b/>
          <w:sz w:val="24"/>
          <w:szCs w:val="24"/>
        </w:rPr>
        <w:t>28</w:t>
      </w:r>
      <w:r w:rsidRPr="009F1251">
        <w:rPr>
          <w:rFonts w:ascii="Arial" w:hAnsi="Arial" w:cs="Arial"/>
          <w:b/>
          <w:sz w:val="24"/>
          <w:szCs w:val="24"/>
        </w:rPr>
        <w:t xml:space="preserve"> </w:t>
      </w:r>
      <w:r w:rsidR="005B2A72" w:rsidRPr="009F1251">
        <w:rPr>
          <w:rFonts w:ascii="Arial" w:hAnsi="Arial" w:cs="Arial"/>
          <w:b/>
          <w:sz w:val="24"/>
          <w:szCs w:val="24"/>
        </w:rPr>
        <w:t>DE MARÇO DE 2017.</w:t>
      </w:r>
    </w:p>
    <w:p w:rsidR="009909FD" w:rsidRPr="009F1251" w:rsidRDefault="009909FD" w:rsidP="009F1251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789044459"/>
        <w:text/>
      </w:sdtPr>
      <w:sdtEndPr/>
      <w:sdtContent>
        <w:p w:rsidR="009909FD" w:rsidRPr="009F1251" w:rsidRDefault="005B2A72" w:rsidP="009F1251">
          <w:pPr>
            <w:ind w:left="382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F1251">
            <w:rPr>
              <w:rFonts w:ascii="Arial" w:hAnsi="Arial" w:cs="Arial"/>
              <w:b/>
              <w:sz w:val="24"/>
              <w:szCs w:val="24"/>
            </w:rPr>
            <w:t xml:space="preserve">ESTABELECE NORMAS PARA INSTITUIÇÃO DE CONDOMÍNIOS HORIZONTAIS DE LOTES RESIDENCIAIS E OU COMERCIAIS E DÁ OUTRAS PROVIDÊNCIAS. </w:t>
          </w:r>
        </w:p>
      </w:sdtContent>
    </w:sdt>
    <w:p w:rsidR="009909FD" w:rsidRPr="009F1251" w:rsidRDefault="009909FD">
      <w:pPr>
        <w:jc w:val="both"/>
        <w:rPr>
          <w:rFonts w:ascii="Arial" w:hAnsi="Arial" w:cs="Arial"/>
          <w:sz w:val="24"/>
          <w:szCs w:val="24"/>
        </w:rPr>
      </w:pP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sz w:val="24"/>
          <w:szCs w:val="24"/>
        </w:rPr>
        <w:t>O</w:t>
      </w:r>
      <w:r w:rsidR="009F1251">
        <w:rPr>
          <w:rFonts w:ascii="Arial" w:hAnsi="Arial" w:cs="Arial"/>
          <w:b/>
          <w:sz w:val="24"/>
          <w:szCs w:val="24"/>
        </w:rPr>
        <w:t xml:space="preserve"> Prefeito Municipal de </w:t>
      </w:r>
      <w:proofErr w:type="spellStart"/>
      <w:r w:rsidR="009F1251">
        <w:rPr>
          <w:rFonts w:ascii="Arial" w:hAnsi="Arial" w:cs="Arial"/>
          <w:b/>
          <w:sz w:val="24"/>
          <w:szCs w:val="24"/>
        </w:rPr>
        <w:t>Aratiba</w:t>
      </w:r>
      <w:proofErr w:type="spellEnd"/>
      <w:r w:rsidR="009F1251">
        <w:rPr>
          <w:rFonts w:ascii="Arial" w:hAnsi="Arial" w:cs="Arial"/>
          <w:b/>
          <w:sz w:val="24"/>
          <w:szCs w:val="24"/>
        </w:rPr>
        <w:t xml:space="preserve">, </w:t>
      </w:r>
      <w:r w:rsidRPr="009F1251">
        <w:rPr>
          <w:rFonts w:ascii="Arial" w:hAnsi="Arial" w:cs="Arial"/>
          <w:b/>
          <w:sz w:val="24"/>
          <w:szCs w:val="24"/>
        </w:rPr>
        <w:t>RS</w:t>
      </w:r>
      <w:r w:rsidR="009F1251">
        <w:rPr>
          <w:rFonts w:ascii="Arial" w:hAnsi="Arial" w:cs="Arial"/>
          <w:b/>
          <w:sz w:val="24"/>
          <w:szCs w:val="24"/>
        </w:rPr>
        <w:t>,</w:t>
      </w:r>
      <w:proofErr w:type="gramStart"/>
      <w:r w:rsidR="009F1251">
        <w:rPr>
          <w:rFonts w:ascii="Arial" w:hAnsi="Arial" w:cs="Arial"/>
          <w:b/>
          <w:sz w:val="24"/>
          <w:szCs w:val="24"/>
        </w:rPr>
        <w:t xml:space="preserve"> </w:t>
      </w:r>
      <w:r w:rsidRPr="009F125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F1251">
        <w:rPr>
          <w:rFonts w:ascii="Arial" w:hAnsi="Arial" w:cs="Arial"/>
          <w:sz w:val="24"/>
          <w:szCs w:val="24"/>
        </w:rPr>
        <w:t>faz saber que o Poder Legislativo aprovou e eu,</w:t>
      </w:r>
      <w:r w:rsidR="009F1251">
        <w:rPr>
          <w:rFonts w:ascii="Arial" w:hAnsi="Arial" w:cs="Arial"/>
          <w:sz w:val="24"/>
          <w:szCs w:val="24"/>
        </w:rPr>
        <w:t xml:space="preserve"> em cumprimento a</w:t>
      </w:r>
      <w:r w:rsidRPr="009F1251">
        <w:rPr>
          <w:rFonts w:ascii="Arial" w:hAnsi="Arial" w:cs="Arial"/>
          <w:sz w:val="24"/>
          <w:szCs w:val="24"/>
        </w:rPr>
        <w:t xml:space="preserve"> Lei Orgânica do Município, sanciono e promulgo a seguinte Lei:  </w:t>
      </w:r>
    </w:p>
    <w:p w:rsidR="009909FD" w:rsidRPr="009F1251" w:rsidRDefault="009909FD">
      <w:pPr>
        <w:jc w:val="both"/>
        <w:rPr>
          <w:rFonts w:ascii="Arial" w:hAnsi="Arial" w:cs="Arial"/>
          <w:sz w:val="24"/>
          <w:szCs w:val="24"/>
        </w:rPr>
      </w:pP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Art. 1º</w:t>
      </w:r>
      <w:r w:rsidRPr="009F1251">
        <w:rPr>
          <w:rFonts w:ascii="Arial" w:hAnsi="Arial" w:cs="Arial"/>
          <w:sz w:val="24"/>
          <w:szCs w:val="24"/>
        </w:rPr>
        <w:t xml:space="preserve"> Fica instituída a possibilidade de instalação de Condomínios Horizontais de Lotes no âmbito do Município de </w:t>
      </w:r>
      <w:proofErr w:type="spellStart"/>
      <w:r w:rsidRPr="009F1251">
        <w:rPr>
          <w:rFonts w:ascii="Arial" w:hAnsi="Arial" w:cs="Arial"/>
          <w:sz w:val="24"/>
          <w:szCs w:val="24"/>
        </w:rPr>
        <w:t>Aratiba</w:t>
      </w:r>
      <w:proofErr w:type="spellEnd"/>
      <w:r w:rsidRPr="009F1251">
        <w:rPr>
          <w:rFonts w:ascii="Arial" w:hAnsi="Arial" w:cs="Arial"/>
          <w:sz w:val="24"/>
          <w:szCs w:val="24"/>
        </w:rPr>
        <w:t xml:space="preserve">, que será regido pelas normas constantes desta Lei.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Art. 2º</w:t>
      </w:r>
      <w:r w:rsidRPr="009F1251">
        <w:rPr>
          <w:rFonts w:ascii="Arial" w:hAnsi="Arial" w:cs="Arial"/>
          <w:sz w:val="24"/>
          <w:szCs w:val="24"/>
        </w:rPr>
        <w:t xml:space="preserve"> Considera-se Condomínio Horizontal de Lotes, para </w:t>
      </w:r>
      <w:proofErr w:type="spellStart"/>
      <w:r w:rsidRPr="009F1251">
        <w:rPr>
          <w:rFonts w:ascii="Arial" w:hAnsi="Arial" w:cs="Arial"/>
          <w:sz w:val="24"/>
          <w:szCs w:val="24"/>
        </w:rPr>
        <w:t>ﬁns</w:t>
      </w:r>
      <w:proofErr w:type="spellEnd"/>
      <w:r w:rsidRPr="009F1251">
        <w:rPr>
          <w:rFonts w:ascii="Arial" w:hAnsi="Arial" w:cs="Arial"/>
          <w:sz w:val="24"/>
          <w:szCs w:val="24"/>
        </w:rPr>
        <w:t xml:space="preserve"> residenciais e/ou comerciais, o empreendimento imobiliário projetado nos moldes </w:t>
      </w:r>
      <w:proofErr w:type="spellStart"/>
      <w:r w:rsidRPr="009F1251">
        <w:rPr>
          <w:rFonts w:ascii="Arial" w:hAnsi="Arial" w:cs="Arial"/>
          <w:sz w:val="24"/>
          <w:szCs w:val="24"/>
        </w:rPr>
        <w:t>deﬁnidos</w:t>
      </w:r>
      <w:proofErr w:type="spellEnd"/>
      <w:r w:rsidRPr="009F1251">
        <w:rPr>
          <w:rFonts w:ascii="Arial" w:hAnsi="Arial" w:cs="Arial"/>
          <w:sz w:val="24"/>
          <w:szCs w:val="24"/>
        </w:rPr>
        <w:t xml:space="preserve"> no Código Civil, </w:t>
      </w:r>
      <w:proofErr w:type="spellStart"/>
      <w:r w:rsidRPr="009F1251">
        <w:rPr>
          <w:rFonts w:ascii="Arial" w:hAnsi="Arial" w:cs="Arial"/>
          <w:sz w:val="24"/>
          <w:szCs w:val="24"/>
        </w:rPr>
        <w:t>arts</w:t>
      </w:r>
      <w:proofErr w:type="spellEnd"/>
      <w:r w:rsidRPr="009F1251">
        <w:rPr>
          <w:rFonts w:ascii="Arial" w:hAnsi="Arial" w:cs="Arial"/>
          <w:sz w:val="24"/>
          <w:szCs w:val="24"/>
        </w:rPr>
        <w:t xml:space="preserve">. 1.331 e seguintes; art. 8º da Lei Federal nº 4.591, de 16 de dezembro de 1964; e, especialmente, no art. 3º do Decreto Lei nº 271/67, no qual cada lote será considerado como unidade autônoma, a ele atribuindo-se fração ideal. 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Parágrafo único.</w:t>
      </w:r>
      <w:r w:rsidRPr="009F1251">
        <w:rPr>
          <w:rFonts w:ascii="Arial" w:hAnsi="Arial" w:cs="Arial"/>
          <w:sz w:val="24"/>
          <w:szCs w:val="24"/>
        </w:rPr>
        <w:t xml:space="preserve"> Na aprovação dos Projetos de Condomínios Horizontais de Lotes pelo Município deverão ser obedecidas as legislações Federal e Estadual, e em especial a legislação ambiental em vigor, e os critérios e índices urbanísticos </w:t>
      </w:r>
      <w:proofErr w:type="spellStart"/>
      <w:r w:rsidRPr="009F1251">
        <w:rPr>
          <w:rFonts w:ascii="Arial" w:hAnsi="Arial" w:cs="Arial"/>
          <w:sz w:val="24"/>
          <w:szCs w:val="24"/>
        </w:rPr>
        <w:t>deﬁnidos</w:t>
      </w:r>
      <w:proofErr w:type="spellEnd"/>
      <w:r w:rsidRPr="009F1251">
        <w:rPr>
          <w:rFonts w:ascii="Arial" w:hAnsi="Arial" w:cs="Arial"/>
          <w:sz w:val="24"/>
          <w:szCs w:val="24"/>
        </w:rPr>
        <w:t xml:space="preserve"> na presente Lei, no Plano Diretor do Município.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Art. 3º</w:t>
      </w:r>
      <w:r w:rsidRPr="009F1251">
        <w:rPr>
          <w:rFonts w:ascii="Arial" w:hAnsi="Arial" w:cs="Arial"/>
          <w:sz w:val="24"/>
          <w:szCs w:val="24"/>
        </w:rPr>
        <w:t xml:space="preserve"> Fica </w:t>
      </w:r>
      <w:proofErr w:type="spellStart"/>
      <w:r w:rsidRPr="009F1251">
        <w:rPr>
          <w:rFonts w:ascii="Arial" w:hAnsi="Arial" w:cs="Arial"/>
          <w:sz w:val="24"/>
          <w:szCs w:val="24"/>
        </w:rPr>
        <w:t>deﬁnido</w:t>
      </w:r>
      <w:proofErr w:type="spellEnd"/>
      <w:r w:rsidRPr="009F1251">
        <w:rPr>
          <w:rFonts w:ascii="Arial" w:hAnsi="Arial" w:cs="Arial"/>
          <w:sz w:val="24"/>
          <w:szCs w:val="24"/>
        </w:rPr>
        <w:t xml:space="preserve"> como Condomínio Horizontal de Lotes o modelo de empreendimento imobiliário formado em área com destinação urbana e com acesso controlado pela presença de muros, em que a cada unidade autônoma (lote) corresponderá uma área privativa e outra comum (destinada a vias de acesso e a áreas de recreação, lazer e infraestrutura), sendo que ambas corresponderão </w:t>
      </w:r>
      <w:proofErr w:type="gramStart"/>
      <w:r w:rsidRPr="009F1251">
        <w:rPr>
          <w:rFonts w:ascii="Arial" w:hAnsi="Arial" w:cs="Arial"/>
          <w:sz w:val="24"/>
          <w:szCs w:val="24"/>
        </w:rPr>
        <w:t>a</w:t>
      </w:r>
      <w:proofErr w:type="gramEnd"/>
      <w:r w:rsidRPr="009F1251">
        <w:rPr>
          <w:rFonts w:ascii="Arial" w:hAnsi="Arial" w:cs="Arial"/>
          <w:sz w:val="24"/>
          <w:szCs w:val="24"/>
        </w:rPr>
        <w:t xml:space="preserve"> fração ideal que toca à respectiva unidade autônoma dentro de todo o terreno.  </w:t>
      </w:r>
    </w:p>
    <w:p w:rsidR="009909FD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§1º</w:t>
      </w:r>
      <w:r w:rsidRPr="009F1251">
        <w:rPr>
          <w:rFonts w:ascii="Arial" w:hAnsi="Arial" w:cs="Arial"/>
          <w:sz w:val="24"/>
          <w:szCs w:val="24"/>
        </w:rPr>
        <w:t xml:space="preserve"> A área passível de ser submetida a esta modalidade de empreendimento imobiliário deve harmonizar-se ao Sistema Viário existente ou projetado, não interrompendo a continuidade viária principal, especialmente quanto às vias de trânsito rápido, as vias arteriais e as vias coletoras.</w:t>
      </w:r>
    </w:p>
    <w:p w:rsidR="009909FD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§2º</w:t>
      </w:r>
      <w:r w:rsidRPr="009F1251">
        <w:rPr>
          <w:rFonts w:ascii="Arial" w:hAnsi="Arial" w:cs="Arial"/>
          <w:sz w:val="24"/>
          <w:szCs w:val="24"/>
        </w:rPr>
        <w:t xml:space="preserve"> A aplicação desta modalidade de empreendimento imobiliário só poderá ser aprovada pelo Município e ter seu Alvará de Aprovação expedido após a elaboração de Estudo Prévio de Impacto de Vizinhança (EIV) e de Estudo Prévio de Impacto Ambiental (EIA), realizando-se, facultativamente, Audiência Pública para tratar da instalação de cada empreendimento desta natureza.  </w:t>
      </w:r>
    </w:p>
    <w:p w:rsidR="00DE73D9" w:rsidRDefault="00DE73D9">
      <w:pPr>
        <w:jc w:val="both"/>
        <w:rPr>
          <w:rFonts w:ascii="Arial" w:hAnsi="Arial" w:cs="Arial"/>
          <w:sz w:val="24"/>
          <w:szCs w:val="24"/>
        </w:rPr>
      </w:pPr>
    </w:p>
    <w:p w:rsidR="00DE73D9" w:rsidRDefault="00DE73D9">
      <w:pPr>
        <w:jc w:val="both"/>
        <w:rPr>
          <w:rFonts w:ascii="Arial" w:hAnsi="Arial" w:cs="Arial"/>
          <w:sz w:val="24"/>
          <w:szCs w:val="24"/>
        </w:rPr>
      </w:pP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§3º</w:t>
      </w:r>
      <w:r w:rsidRPr="009F1251">
        <w:rPr>
          <w:rFonts w:ascii="Arial" w:hAnsi="Arial" w:cs="Arial"/>
          <w:sz w:val="24"/>
          <w:szCs w:val="24"/>
        </w:rPr>
        <w:t xml:space="preserve"> É possível </w:t>
      </w:r>
      <w:proofErr w:type="gramStart"/>
      <w:r w:rsidRPr="009F1251">
        <w:rPr>
          <w:rFonts w:ascii="Arial" w:hAnsi="Arial" w:cs="Arial"/>
          <w:sz w:val="24"/>
          <w:szCs w:val="24"/>
        </w:rPr>
        <w:t>a</w:t>
      </w:r>
      <w:proofErr w:type="gramEnd"/>
      <w:r w:rsidRPr="009F1251">
        <w:rPr>
          <w:rFonts w:ascii="Arial" w:hAnsi="Arial" w:cs="Arial"/>
          <w:sz w:val="24"/>
          <w:szCs w:val="24"/>
        </w:rPr>
        <w:t xml:space="preserve"> coexistência de unidades autônomas internas (lotes) com áreas externas aos muros, mas ambas integrantes do condomínio horizontal de lotes, respeitada a destinação das áreas externas apenas para áreas de uso comum do condomínio. 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Art. 4º</w:t>
      </w:r>
      <w:r w:rsidRPr="009F1251">
        <w:rPr>
          <w:rFonts w:ascii="Arial" w:hAnsi="Arial" w:cs="Arial"/>
          <w:sz w:val="24"/>
          <w:szCs w:val="24"/>
        </w:rPr>
        <w:t xml:space="preserve"> As obras de acesso direto ao empreendimento caracterizado como Condomínio Horizontal de Lotes, tais como anéis, rotatórias, canteiros e alargamentos serão custeadas pelo empreendedor ou por </w:t>
      </w:r>
      <w:proofErr w:type="gramStart"/>
      <w:r w:rsidRPr="009F1251">
        <w:rPr>
          <w:rFonts w:ascii="Arial" w:hAnsi="Arial" w:cs="Arial"/>
          <w:sz w:val="24"/>
          <w:szCs w:val="24"/>
        </w:rPr>
        <w:t>este executadas</w:t>
      </w:r>
      <w:proofErr w:type="gramEnd"/>
      <w:r w:rsidRPr="009F1251">
        <w:rPr>
          <w:rFonts w:ascii="Arial" w:hAnsi="Arial" w:cs="Arial"/>
          <w:sz w:val="24"/>
          <w:szCs w:val="24"/>
        </w:rPr>
        <w:t xml:space="preserve"> sob licença do Poder Público. 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Art. 5º</w:t>
      </w:r>
      <w:r w:rsidRPr="009F1251">
        <w:rPr>
          <w:rFonts w:ascii="Arial" w:hAnsi="Arial" w:cs="Arial"/>
          <w:sz w:val="24"/>
          <w:szCs w:val="24"/>
        </w:rPr>
        <w:t xml:space="preserve"> Fica o Município autorizado a receber em doação, a seu exclusivo critério, bens e direitos pela aprovação desta modalidade de empreendimento imobiliário. 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 1º.</w:t>
      </w:r>
      <w:r w:rsidRPr="009F1251">
        <w:rPr>
          <w:rFonts w:ascii="Arial" w:hAnsi="Arial" w:cs="Arial"/>
          <w:sz w:val="24"/>
          <w:szCs w:val="24"/>
        </w:rPr>
        <w:t xml:space="preserve"> A doação a que se refere este artigo poderá se tratar de área situada em qualquer parte do Município, ou servir para o custeio de obras públicas a serem construídas em local também de interesse do Município, tais como creches, escolas ou estabelecimentos de saúde pública, bem como obras de pavimentação, drenagem pluvial e saneamento.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 2º.</w:t>
      </w:r>
      <w:r w:rsidRPr="009F1251">
        <w:rPr>
          <w:rFonts w:ascii="Arial" w:hAnsi="Arial" w:cs="Arial"/>
          <w:sz w:val="24"/>
          <w:szCs w:val="24"/>
        </w:rPr>
        <w:t xml:space="preserve"> Alternativamente, a doação a que se refere este artigo poderá se tratar de equipamentos públicos de uso comunitário, afetados para uso exclusivamente em saúde ou educação.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Art. 6º</w:t>
      </w:r>
      <w:r w:rsidRPr="009F1251">
        <w:rPr>
          <w:rFonts w:ascii="Arial" w:hAnsi="Arial" w:cs="Arial"/>
          <w:sz w:val="24"/>
          <w:szCs w:val="24"/>
        </w:rPr>
        <w:t xml:space="preserve"> Serão áreas e </w:t>
      </w:r>
      <w:proofErr w:type="spellStart"/>
      <w:r w:rsidRPr="009F1251">
        <w:rPr>
          <w:rFonts w:ascii="Arial" w:hAnsi="Arial" w:cs="Arial"/>
          <w:sz w:val="24"/>
          <w:szCs w:val="24"/>
        </w:rPr>
        <w:t>ediﬁcações</w:t>
      </w:r>
      <w:proofErr w:type="spellEnd"/>
      <w:r w:rsidRPr="009F1251">
        <w:rPr>
          <w:rFonts w:ascii="Arial" w:hAnsi="Arial" w:cs="Arial"/>
          <w:sz w:val="24"/>
          <w:szCs w:val="24"/>
        </w:rPr>
        <w:t xml:space="preserve"> de uso privativo e de manutenção exclusiva dos condôminos as vias urbanas internas de comunicação, os muros, as guaritas, serviços e obras de infraestrutura, equipamentos condominiais e todas as áreas e </w:t>
      </w:r>
      <w:proofErr w:type="spellStart"/>
      <w:r w:rsidRPr="009F1251">
        <w:rPr>
          <w:rFonts w:ascii="Arial" w:hAnsi="Arial" w:cs="Arial"/>
          <w:sz w:val="24"/>
          <w:szCs w:val="24"/>
        </w:rPr>
        <w:t>ediﬁcações</w:t>
      </w:r>
      <w:proofErr w:type="spellEnd"/>
      <w:r w:rsidRPr="009F1251">
        <w:rPr>
          <w:rFonts w:ascii="Arial" w:hAnsi="Arial" w:cs="Arial"/>
          <w:sz w:val="24"/>
          <w:szCs w:val="24"/>
        </w:rPr>
        <w:t xml:space="preserve"> que por sua natureza destinem-se ao uso privativo de todos os condôminos, inclusive eventuais áreas externas aos muros, até o limite do perímetro da área objeto da matrícula do cartório de Registro de Imóveis. 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§1º</w:t>
      </w:r>
      <w:r w:rsidRPr="009F1251">
        <w:rPr>
          <w:rFonts w:ascii="Arial" w:hAnsi="Arial" w:cs="Arial"/>
          <w:sz w:val="24"/>
          <w:szCs w:val="24"/>
        </w:rPr>
        <w:t xml:space="preserve"> </w:t>
      </w:r>
      <w:r w:rsidR="00A40CDE" w:rsidRPr="009F1251">
        <w:rPr>
          <w:rFonts w:ascii="Arial" w:hAnsi="Arial" w:cs="Arial"/>
          <w:sz w:val="24"/>
          <w:szCs w:val="24"/>
        </w:rPr>
        <w:t xml:space="preserve">A </w:t>
      </w:r>
      <w:r w:rsidRPr="009F1251">
        <w:rPr>
          <w:rFonts w:ascii="Arial" w:hAnsi="Arial" w:cs="Arial"/>
          <w:sz w:val="24"/>
          <w:szCs w:val="24"/>
        </w:rPr>
        <w:t xml:space="preserve">coleta, remoção e a destinação dos resíduos sólidos urbanos dos condomínios de lotes é de inteira responsabilidade dos mesmos. 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§2º</w:t>
      </w:r>
      <w:r w:rsidRPr="009F1251">
        <w:rPr>
          <w:rFonts w:ascii="Arial" w:hAnsi="Arial" w:cs="Arial"/>
          <w:sz w:val="24"/>
          <w:szCs w:val="24"/>
        </w:rPr>
        <w:t xml:space="preserve"> A manutenção e a conservação do sistema de iluminação, redes de abastecimento de água potável,</w:t>
      </w:r>
      <w:proofErr w:type="gramStart"/>
      <w:r w:rsidRPr="009F1251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9F1251">
        <w:rPr>
          <w:rFonts w:ascii="Arial" w:hAnsi="Arial" w:cs="Arial"/>
          <w:sz w:val="24"/>
          <w:szCs w:val="24"/>
        </w:rPr>
        <w:t xml:space="preserve">redes de coleta e/ou tratamento de esgoto e das vias, sinalizações, passeios e logradouros até o ponto de ligação com a rede pública é de responsabilidade exclusiva do condomínio, assim como são responsáveis quanto aos demais itens de infraestruturas existente no empreendimento.    </w:t>
      </w:r>
    </w:p>
    <w:p w:rsidR="009909FD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§3º</w:t>
      </w:r>
      <w:r w:rsidRPr="009F1251">
        <w:rPr>
          <w:rFonts w:ascii="Arial" w:hAnsi="Arial" w:cs="Arial"/>
          <w:sz w:val="24"/>
          <w:szCs w:val="24"/>
        </w:rPr>
        <w:t xml:space="preserve"> As áreas de preservação permanente e áreas verdes externas eventualmente existentes, resultantes ou não dos recuos de ajardinamento, deverão ser conservadas e mantidas exclusivamente pelos condôminos, com tratamento paisagístico adequado em todo o entorno do empreendimento.  </w:t>
      </w:r>
    </w:p>
    <w:p w:rsidR="009909FD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§4º</w:t>
      </w:r>
      <w:r w:rsidRPr="009F1251">
        <w:rPr>
          <w:rFonts w:ascii="Arial" w:hAnsi="Arial" w:cs="Arial"/>
          <w:sz w:val="24"/>
          <w:szCs w:val="24"/>
        </w:rPr>
        <w:t xml:space="preserve"> As áreas verdes internas, áreas de preservação permanente, áreas de lazer e edificações de uso comum, internas ao condomínio deverão ser conservadas e mantidas exclusivamente pelos condôminos.</w:t>
      </w:r>
    </w:p>
    <w:p w:rsidR="00DE73D9" w:rsidRPr="009F1251" w:rsidRDefault="00DE73D9">
      <w:pPr>
        <w:jc w:val="both"/>
        <w:rPr>
          <w:rFonts w:ascii="Arial" w:hAnsi="Arial" w:cs="Arial"/>
          <w:sz w:val="24"/>
          <w:szCs w:val="24"/>
        </w:rPr>
      </w:pPr>
    </w:p>
    <w:p w:rsidR="00DE73D9" w:rsidRDefault="00DE73D9">
      <w:pPr>
        <w:jc w:val="both"/>
        <w:rPr>
          <w:rFonts w:ascii="Arial" w:hAnsi="Arial" w:cs="Arial"/>
          <w:b/>
          <w:sz w:val="24"/>
          <w:szCs w:val="24"/>
        </w:rPr>
      </w:pPr>
    </w:p>
    <w:p w:rsidR="00DE73D9" w:rsidRDefault="00DE73D9">
      <w:pPr>
        <w:jc w:val="both"/>
        <w:rPr>
          <w:rFonts w:ascii="Arial" w:hAnsi="Arial" w:cs="Arial"/>
          <w:b/>
          <w:sz w:val="24"/>
          <w:szCs w:val="24"/>
        </w:rPr>
      </w:pPr>
    </w:p>
    <w:p w:rsidR="00DE73D9" w:rsidRDefault="00DE73D9">
      <w:pPr>
        <w:jc w:val="both"/>
        <w:rPr>
          <w:rFonts w:ascii="Arial" w:hAnsi="Arial" w:cs="Arial"/>
          <w:b/>
          <w:sz w:val="24"/>
          <w:szCs w:val="24"/>
        </w:rPr>
      </w:pP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Art. 7º</w:t>
      </w:r>
      <w:r w:rsidRPr="009F1251">
        <w:rPr>
          <w:rFonts w:ascii="Arial" w:hAnsi="Arial" w:cs="Arial"/>
          <w:sz w:val="24"/>
          <w:szCs w:val="24"/>
        </w:rPr>
        <w:t xml:space="preserve"> Todas as obras, privativas ou de uso comum, que vierem a ser </w:t>
      </w:r>
      <w:proofErr w:type="spellStart"/>
      <w:r w:rsidRPr="009F1251">
        <w:rPr>
          <w:rFonts w:ascii="Arial" w:hAnsi="Arial" w:cs="Arial"/>
          <w:sz w:val="24"/>
          <w:szCs w:val="24"/>
        </w:rPr>
        <w:t>ediﬁcadas</w:t>
      </w:r>
      <w:proofErr w:type="spellEnd"/>
      <w:r w:rsidRPr="009F1251">
        <w:rPr>
          <w:rFonts w:ascii="Arial" w:hAnsi="Arial" w:cs="Arial"/>
          <w:sz w:val="24"/>
          <w:szCs w:val="24"/>
        </w:rPr>
        <w:t xml:space="preserve"> no condomínio de lotes deverão ser previamente submetidas à aprovação do setor competente do Município, aplicando-se a elas as mesmas normas válidas para construção naquele setor, seguindo o que determina o Plano Diretor do Município.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 xml:space="preserve">Parágrafo único. </w:t>
      </w:r>
      <w:r w:rsidRPr="009F1251">
        <w:rPr>
          <w:rFonts w:ascii="Arial" w:hAnsi="Arial" w:cs="Arial"/>
          <w:sz w:val="24"/>
          <w:szCs w:val="24"/>
        </w:rPr>
        <w:t>A expedição da Carta de Habite-se</w:t>
      </w:r>
      <w:r w:rsidR="00A40CDE" w:rsidRPr="009F1251">
        <w:rPr>
          <w:rFonts w:ascii="Arial" w:hAnsi="Arial" w:cs="Arial"/>
          <w:sz w:val="24"/>
          <w:szCs w:val="24"/>
        </w:rPr>
        <w:t>, necessária para a instituição condominial,</w:t>
      </w:r>
      <w:r w:rsidRPr="009F1251">
        <w:rPr>
          <w:rFonts w:ascii="Arial" w:hAnsi="Arial" w:cs="Arial"/>
          <w:sz w:val="24"/>
          <w:szCs w:val="24"/>
        </w:rPr>
        <w:t xml:space="preserve"> referir-se-á à execução das obras de infraestrutura. 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 xml:space="preserve">Art. 8º </w:t>
      </w:r>
      <w:r w:rsidRPr="009F1251">
        <w:rPr>
          <w:rFonts w:ascii="Arial" w:hAnsi="Arial" w:cs="Arial"/>
          <w:sz w:val="24"/>
          <w:szCs w:val="24"/>
        </w:rPr>
        <w:t xml:space="preserve">Ainda que o Plano Diretor disponha de forma diversa, os Condomínios Horizontais de Lotes deverão atender as seguintes condições e exigências para sua implantação: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 1º.</w:t>
      </w:r>
      <w:r w:rsidR="00A40CDE" w:rsidRPr="009F1251">
        <w:rPr>
          <w:rFonts w:ascii="Arial" w:hAnsi="Arial" w:cs="Arial"/>
          <w:sz w:val="24"/>
          <w:szCs w:val="24"/>
        </w:rPr>
        <w:t xml:space="preserve"> A</w:t>
      </w:r>
      <w:r w:rsidRPr="009F1251">
        <w:rPr>
          <w:rFonts w:ascii="Arial" w:hAnsi="Arial" w:cs="Arial"/>
          <w:sz w:val="24"/>
          <w:szCs w:val="24"/>
        </w:rPr>
        <w:t>s dimensões mínimas das áreas privativas em todo condomínio deverão atender ao zoneamento definido em Lei específica, ou</w:t>
      </w:r>
      <w:r w:rsidR="00A40CDE" w:rsidRPr="009F1251">
        <w:rPr>
          <w:rFonts w:ascii="Arial" w:hAnsi="Arial" w:cs="Arial"/>
          <w:sz w:val="24"/>
          <w:szCs w:val="24"/>
        </w:rPr>
        <w:t>,</w:t>
      </w:r>
      <w:r w:rsidRPr="009F1251">
        <w:rPr>
          <w:rFonts w:ascii="Arial" w:hAnsi="Arial" w:cs="Arial"/>
          <w:sz w:val="24"/>
          <w:szCs w:val="24"/>
        </w:rPr>
        <w:t xml:space="preserve"> na sua falta</w:t>
      </w:r>
      <w:r w:rsidR="00A40CDE" w:rsidRPr="009F1251">
        <w:rPr>
          <w:rFonts w:ascii="Arial" w:hAnsi="Arial" w:cs="Arial"/>
          <w:sz w:val="24"/>
          <w:szCs w:val="24"/>
        </w:rPr>
        <w:t>,</w:t>
      </w:r>
      <w:r w:rsidRPr="009F1251">
        <w:rPr>
          <w:rFonts w:ascii="Arial" w:hAnsi="Arial" w:cs="Arial"/>
          <w:sz w:val="24"/>
          <w:szCs w:val="24"/>
        </w:rPr>
        <w:t xml:space="preserve"> o zoneamento já previsto no Plano Diretor, para as respectivas zonas em que se encontram, sendo vedada a aprovação de área privativa inferior à área mínima de lote definida para a zona onde se situar o condomínio;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 2º.</w:t>
      </w:r>
      <w:r w:rsidR="00A40CDE" w:rsidRPr="009F1251">
        <w:rPr>
          <w:rFonts w:ascii="Arial" w:hAnsi="Arial" w:cs="Arial"/>
          <w:sz w:val="24"/>
          <w:szCs w:val="24"/>
        </w:rPr>
        <w:t xml:space="preserve"> S</w:t>
      </w:r>
      <w:r w:rsidRPr="009F1251">
        <w:rPr>
          <w:rFonts w:ascii="Arial" w:hAnsi="Arial" w:cs="Arial"/>
          <w:sz w:val="24"/>
          <w:szCs w:val="24"/>
        </w:rPr>
        <w:t>erá reservada área interna ao condomínio para a implantação das vias urbanas de comunicação e circulação, áreas de lazer e recreação e área verde, todas</w:t>
      </w:r>
      <w:r w:rsidR="00A40CDE" w:rsidRPr="009F1251">
        <w:rPr>
          <w:rFonts w:ascii="Arial" w:hAnsi="Arial" w:cs="Arial"/>
          <w:sz w:val="24"/>
          <w:szCs w:val="24"/>
        </w:rPr>
        <w:t xml:space="preserve"> integrantes da área</w:t>
      </w:r>
      <w:r w:rsidRPr="009F1251">
        <w:rPr>
          <w:rFonts w:ascii="Arial" w:hAnsi="Arial" w:cs="Arial"/>
          <w:sz w:val="24"/>
          <w:szCs w:val="24"/>
        </w:rPr>
        <w:t xml:space="preserve"> de uso comum dos condôminos, respeitados os percentuais mínimos seguintes: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sz w:val="24"/>
          <w:szCs w:val="24"/>
        </w:rPr>
        <w:t xml:space="preserve">I - 15% da área total </w:t>
      </w:r>
      <w:proofErr w:type="gramStart"/>
      <w:r w:rsidRPr="009F1251">
        <w:rPr>
          <w:rFonts w:ascii="Arial" w:hAnsi="Arial" w:cs="Arial"/>
          <w:sz w:val="24"/>
          <w:szCs w:val="24"/>
        </w:rPr>
        <w:t>deverá ser</w:t>
      </w:r>
      <w:proofErr w:type="gramEnd"/>
      <w:r w:rsidRPr="009F1251">
        <w:rPr>
          <w:rFonts w:ascii="Arial" w:hAnsi="Arial" w:cs="Arial"/>
          <w:sz w:val="24"/>
          <w:szCs w:val="24"/>
        </w:rPr>
        <w:t xml:space="preserve"> destinada à área verde, podendo, neste caso,</w:t>
      </w:r>
      <w:r w:rsidR="00A40CDE" w:rsidRPr="009F1251">
        <w:rPr>
          <w:rFonts w:ascii="Arial" w:hAnsi="Arial" w:cs="Arial"/>
          <w:sz w:val="24"/>
          <w:szCs w:val="24"/>
        </w:rPr>
        <w:t xml:space="preserve"> 50% da área verde estar situada</w:t>
      </w:r>
      <w:r w:rsidRPr="009F1251">
        <w:rPr>
          <w:rFonts w:ascii="Arial" w:hAnsi="Arial" w:cs="Arial"/>
          <w:sz w:val="24"/>
          <w:szCs w:val="24"/>
        </w:rPr>
        <w:t xml:space="preserve"> dentro de APP e os 50% restantes necessariamente fora de APP;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sz w:val="24"/>
          <w:szCs w:val="24"/>
        </w:rPr>
        <w:t xml:space="preserve">II - 3% da área total </w:t>
      </w:r>
      <w:proofErr w:type="gramStart"/>
      <w:r w:rsidRPr="009F1251">
        <w:rPr>
          <w:rFonts w:ascii="Arial" w:hAnsi="Arial" w:cs="Arial"/>
          <w:sz w:val="24"/>
          <w:szCs w:val="24"/>
        </w:rPr>
        <w:t>deverá ser</w:t>
      </w:r>
      <w:proofErr w:type="gramEnd"/>
      <w:r w:rsidRPr="009F1251">
        <w:rPr>
          <w:rFonts w:ascii="Arial" w:hAnsi="Arial" w:cs="Arial"/>
          <w:sz w:val="24"/>
          <w:szCs w:val="24"/>
        </w:rPr>
        <w:t xml:space="preserve"> destinada às áreas de lazer e recreação de uso comum dos condôminos.</w:t>
      </w:r>
    </w:p>
    <w:p w:rsidR="009909FD" w:rsidRPr="009F1251" w:rsidRDefault="005B2A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 3º.</w:t>
      </w:r>
      <w:r w:rsidRPr="009F1251">
        <w:rPr>
          <w:rFonts w:ascii="Arial" w:hAnsi="Arial" w:cs="Arial"/>
          <w:sz w:val="24"/>
          <w:szCs w:val="24"/>
        </w:rPr>
        <w:t xml:space="preserve"> As áreas destinadas ao lazer e recreação, áreas verdes e vias urbanas de comunicação e circulação</w:t>
      </w:r>
      <w:r w:rsidR="00A40CDE" w:rsidRPr="009F1251">
        <w:rPr>
          <w:rFonts w:ascii="Arial" w:hAnsi="Arial" w:cs="Arial"/>
          <w:sz w:val="24"/>
          <w:szCs w:val="24"/>
        </w:rPr>
        <w:t>,</w:t>
      </w:r>
      <w:r w:rsidRPr="009F1251">
        <w:rPr>
          <w:rFonts w:ascii="Arial" w:hAnsi="Arial" w:cs="Arial"/>
          <w:sz w:val="24"/>
          <w:szCs w:val="24"/>
        </w:rPr>
        <w:t xml:space="preserve"> depois de aprovadas pelo Município e definidas na convenção condominial, não poderão ter sua destinação alterada pelo empreendedor ou pelos condôminos</w:t>
      </w:r>
      <w:r w:rsidR="00A40CDE" w:rsidRPr="009F1251">
        <w:rPr>
          <w:rFonts w:ascii="Arial" w:hAnsi="Arial" w:cs="Arial"/>
          <w:sz w:val="24"/>
          <w:szCs w:val="24"/>
        </w:rPr>
        <w:t>, o que deverá constar do respectivo projeto de aprovação</w:t>
      </w:r>
      <w:r w:rsidRPr="009F1251">
        <w:rPr>
          <w:rFonts w:ascii="Arial" w:hAnsi="Arial" w:cs="Arial"/>
          <w:sz w:val="24"/>
          <w:szCs w:val="24"/>
        </w:rPr>
        <w:t xml:space="preserve">. </w:t>
      </w:r>
    </w:p>
    <w:p w:rsidR="009909FD" w:rsidRPr="009F1251" w:rsidRDefault="005B2A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 4º.</w:t>
      </w:r>
      <w:r w:rsidRPr="009F1251">
        <w:rPr>
          <w:rFonts w:ascii="Arial" w:hAnsi="Arial" w:cs="Arial"/>
          <w:sz w:val="24"/>
          <w:szCs w:val="24"/>
        </w:rPr>
        <w:t xml:space="preserve"> Os parâmetros urbanísticos a serem aplicados nas áreas privativas dos Condomínios Horizontais </w:t>
      </w:r>
      <w:r w:rsidR="00A40CDE" w:rsidRPr="009F1251">
        <w:rPr>
          <w:rFonts w:ascii="Arial" w:hAnsi="Arial" w:cs="Arial"/>
          <w:sz w:val="24"/>
          <w:szCs w:val="24"/>
        </w:rPr>
        <w:t xml:space="preserve">de Lotes </w:t>
      </w:r>
      <w:r w:rsidRPr="009F1251">
        <w:rPr>
          <w:rFonts w:ascii="Arial" w:hAnsi="Arial" w:cs="Arial"/>
          <w:sz w:val="24"/>
          <w:szCs w:val="24"/>
        </w:rPr>
        <w:t xml:space="preserve">deverão atender aos índices urbanísticos específicos do zoneamento de sua implantação, respeitado </w:t>
      </w:r>
      <w:r w:rsidR="00A40CDE" w:rsidRPr="009F1251">
        <w:rPr>
          <w:rFonts w:ascii="Arial" w:hAnsi="Arial" w:cs="Arial"/>
          <w:sz w:val="24"/>
          <w:szCs w:val="24"/>
        </w:rPr>
        <w:t>o p</w:t>
      </w:r>
      <w:r w:rsidRPr="009F1251">
        <w:rPr>
          <w:rFonts w:ascii="Arial" w:hAnsi="Arial" w:cs="Arial"/>
          <w:sz w:val="24"/>
          <w:szCs w:val="24"/>
        </w:rPr>
        <w:t xml:space="preserve">arágrafo 1º supra, sendo permitidas edificações até </w:t>
      </w:r>
      <w:proofErr w:type="gramStart"/>
      <w:r w:rsidRPr="009F1251">
        <w:rPr>
          <w:rFonts w:ascii="Arial" w:hAnsi="Arial" w:cs="Arial"/>
          <w:sz w:val="24"/>
          <w:szCs w:val="24"/>
        </w:rPr>
        <w:t>3</w:t>
      </w:r>
      <w:proofErr w:type="gramEnd"/>
      <w:r w:rsidRPr="009F1251">
        <w:rPr>
          <w:rFonts w:ascii="Arial" w:hAnsi="Arial" w:cs="Arial"/>
          <w:sz w:val="24"/>
          <w:szCs w:val="24"/>
        </w:rPr>
        <w:t xml:space="preserve"> (três) pavimentos e vedadas edificações </w:t>
      </w:r>
      <w:proofErr w:type="spellStart"/>
      <w:r w:rsidRPr="009F1251">
        <w:rPr>
          <w:rFonts w:ascii="Arial" w:hAnsi="Arial" w:cs="Arial"/>
          <w:sz w:val="24"/>
          <w:szCs w:val="24"/>
        </w:rPr>
        <w:t>multifamiliares</w:t>
      </w:r>
      <w:proofErr w:type="spellEnd"/>
      <w:r w:rsidRPr="009F1251">
        <w:rPr>
          <w:rFonts w:ascii="Arial" w:hAnsi="Arial" w:cs="Arial"/>
          <w:sz w:val="24"/>
          <w:szCs w:val="24"/>
        </w:rPr>
        <w:t xml:space="preserve">. </w:t>
      </w:r>
    </w:p>
    <w:p w:rsidR="009909FD" w:rsidRDefault="00EB4A51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§ 5</w:t>
      </w:r>
      <w:r w:rsidR="005B2A72" w:rsidRPr="009F1251">
        <w:rPr>
          <w:rFonts w:ascii="Arial" w:hAnsi="Arial" w:cs="Arial"/>
          <w:b/>
          <w:sz w:val="24"/>
          <w:szCs w:val="24"/>
        </w:rPr>
        <w:t>º.</w:t>
      </w:r>
      <w:r w:rsidR="005B2A72" w:rsidRPr="009F12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2A72" w:rsidRPr="009F1251">
        <w:rPr>
          <w:rFonts w:ascii="Arial" w:hAnsi="Arial" w:cs="Arial"/>
          <w:sz w:val="24"/>
          <w:szCs w:val="24"/>
        </w:rPr>
        <w:t>as</w:t>
      </w:r>
      <w:proofErr w:type="gramEnd"/>
      <w:r w:rsidR="005B2A72" w:rsidRPr="009F1251">
        <w:rPr>
          <w:rFonts w:ascii="Arial" w:hAnsi="Arial" w:cs="Arial"/>
          <w:sz w:val="24"/>
          <w:szCs w:val="24"/>
        </w:rPr>
        <w:t xml:space="preserve"> vias urbanas de comunicação e circulação e os passeios deverão observar as dimensões mínimas seguintes:</w:t>
      </w:r>
    </w:p>
    <w:p w:rsidR="00967652" w:rsidRDefault="00A40CDE" w:rsidP="0096765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sz w:val="24"/>
          <w:szCs w:val="24"/>
        </w:rPr>
        <w:t>Nos Condomínios H</w:t>
      </w:r>
      <w:r w:rsidR="005B2A72" w:rsidRPr="009F1251">
        <w:rPr>
          <w:rFonts w:ascii="Arial" w:hAnsi="Arial" w:cs="Arial"/>
          <w:sz w:val="24"/>
          <w:szCs w:val="24"/>
        </w:rPr>
        <w:t xml:space="preserve">orizontais de </w:t>
      </w:r>
      <w:r w:rsidRPr="009F1251">
        <w:rPr>
          <w:rFonts w:ascii="Arial" w:hAnsi="Arial" w:cs="Arial"/>
          <w:sz w:val="24"/>
          <w:szCs w:val="24"/>
        </w:rPr>
        <w:t>L</w:t>
      </w:r>
      <w:r w:rsidR="005B2A72" w:rsidRPr="009F1251">
        <w:rPr>
          <w:rFonts w:ascii="Arial" w:hAnsi="Arial" w:cs="Arial"/>
          <w:sz w:val="24"/>
          <w:szCs w:val="24"/>
        </w:rPr>
        <w:t>otes de uso exclusivo residencial, as vias de circulação interna devem possuir largura mínima de 11,00 metros, sendo 8,00 metros para a pista de rolamento e dois passeios de 1,5m (um vírgula cinco m</w:t>
      </w:r>
      <w:r w:rsidR="00967652" w:rsidRPr="009F1251">
        <w:rPr>
          <w:rFonts w:ascii="Arial" w:hAnsi="Arial" w:cs="Arial"/>
          <w:sz w:val="24"/>
          <w:szCs w:val="24"/>
        </w:rPr>
        <w:t>etros) para cada lado da pista.</w:t>
      </w:r>
    </w:p>
    <w:p w:rsidR="00DE73D9" w:rsidRDefault="00DE73D9" w:rsidP="00DE73D9">
      <w:pPr>
        <w:jc w:val="both"/>
        <w:rPr>
          <w:rFonts w:ascii="Arial" w:hAnsi="Arial" w:cs="Arial"/>
          <w:sz w:val="24"/>
          <w:szCs w:val="24"/>
        </w:rPr>
      </w:pPr>
    </w:p>
    <w:p w:rsidR="00DE73D9" w:rsidRDefault="00DE73D9" w:rsidP="00DE73D9">
      <w:pPr>
        <w:jc w:val="both"/>
        <w:rPr>
          <w:rFonts w:ascii="Arial" w:hAnsi="Arial" w:cs="Arial"/>
          <w:sz w:val="24"/>
          <w:szCs w:val="24"/>
        </w:rPr>
      </w:pPr>
    </w:p>
    <w:p w:rsidR="00DE73D9" w:rsidRPr="00DE73D9" w:rsidRDefault="00DE73D9" w:rsidP="00DE73D9">
      <w:pPr>
        <w:jc w:val="both"/>
        <w:rPr>
          <w:rFonts w:ascii="Arial" w:hAnsi="Arial" w:cs="Arial"/>
          <w:sz w:val="24"/>
          <w:szCs w:val="24"/>
        </w:rPr>
      </w:pPr>
    </w:p>
    <w:p w:rsidR="009909FD" w:rsidRPr="009F1251" w:rsidRDefault="00BC229B" w:rsidP="0096765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sz w:val="24"/>
          <w:szCs w:val="24"/>
        </w:rPr>
        <w:t>Nos C</w:t>
      </w:r>
      <w:r w:rsidR="005B2A72" w:rsidRPr="009F1251">
        <w:rPr>
          <w:rFonts w:ascii="Arial" w:hAnsi="Arial" w:cs="Arial"/>
          <w:sz w:val="24"/>
          <w:szCs w:val="24"/>
        </w:rPr>
        <w:t xml:space="preserve">ondomínios </w:t>
      </w:r>
      <w:r w:rsidRPr="009F1251">
        <w:rPr>
          <w:rFonts w:ascii="Arial" w:hAnsi="Arial" w:cs="Arial"/>
          <w:sz w:val="24"/>
          <w:szCs w:val="24"/>
        </w:rPr>
        <w:t>H</w:t>
      </w:r>
      <w:r w:rsidR="005B2A72" w:rsidRPr="009F1251">
        <w:rPr>
          <w:rFonts w:ascii="Arial" w:hAnsi="Arial" w:cs="Arial"/>
          <w:sz w:val="24"/>
          <w:szCs w:val="24"/>
        </w:rPr>
        <w:t xml:space="preserve">orizontais de </w:t>
      </w:r>
      <w:r w:rsidRPr="009F1251">
        <w:rPr>
          <w:rFonts w:ascii="Arial" w:hAnsi="Arial" w:cs="Arial"/>
          <w:sz w:val="24"/>
          <w:szCs w:val="24"/>
        </w:rPr>
        <w:t>L</w:t>
      </w:r>
      <w:r w:rsidR="005B2A72" w:rsidRPr="009F1251">
        <w:rPr>
          <w:rFonts w:ascii="Arial" w:hAnsi="Arial" w:cs="Arial"/>
          <w:sz w:val="24"/>
          <w:szCs w:val="24"/>
        </w:rPr>
        <w:t>otes de uso exclusivo residencial com mais de 80 unidades autônomas ou aqueles com previsão de uso residencial e comercial, deverá ser prevista uma via de acesso principal interna com no mínimo 15,00 metros, sendo 11,00 metros para pista de rolamento e dois passeios de 2,00 metros para cada lado da pista</w:t>
      </w:r>
      <w:r w:rsidR="00967652" w:rsidRPr="009F1251">
        <w:rPr>
          <w:rFonts w:ascii="Arial" w:hAnsi="Arial" w:cs="Arial"/>
          <w:sz w:val="24"/>
          <w:szCs w:val="24"/>
        </w:rPr>
        <w:t>.</w:t>
      </w:r>
    </w:p>
    <w:p w:rsidR="009909FD" w:rsidRPr="009F1251" w:rsidRDefault="00BC22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sz w:val="24"/>
          <w:szCs w:val="24"/>
        </w:rPr>
        <w:t>E</w:t>
      </w:r>
      <w:r w:rsidR="005B2A72" w:rsidRPr="009F1251">
        <w:rPr>
          <w:rFonts w:ascii="Arial" w:hAnsi="Arial" w:cs="Arial"/>
          <w:sz w:val="24"/>
          <w:szCs w:val="24"/>
        </w:rPr>
        <w:t>xcepcionalmente, a exclusivo critério do Município, para os condomínios previstos no inciso I, poderá ser autorizada a implantação de via de circulação interna com largura mínima de 10,00m (dez metros), sendo 7,00m (sete metros) para pista de rolamento e 1,5m (um vírgula cinco metros) de p</w:t>
      </w:r>
      <w:r w:rsidR="00967652" w:rsidRPr="009F1251">
        <w:rPr>
          <w:rFonts w:ascii="Arial" w:hAnsi="Arial" w:cs="Arial"/>
          <w:sz w:val="24"/>
          <w:szCs w:val="24"/>
        </w:rPr>
        <w:t>asseio para cada lado da pista</w:t>
      </w:r>
      <w:r w:rsidR="005B2A72" w:rsidRPr="009F1251">
        <w:rPr>
          <w:rFonts w:ascii="Arial" w:hAnsi="Arial" w:cs="Arial"/>
          <w:sz w:val="24"/>
          <w:szCs w:val="24"/>
        </w:rPr>
        <w:t>, desde que atenda, cumulativamente, aos seguintes requisitos:</w:t>
      </w:r>
    </w:p>
    <w:p w:rsidR="009909FD" w:rsidRPr="009F1251" w:rsidRDefault="00BC229B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sz w:val="24"/>
          <w:szCs w:val="24"/>
        </w:rPr>
        <w:t>A</w:t>
      </w:r>
      <w:r w:rsidR="005B2A72" w:rsidRPr="009F1251">
        <w:rPr>
          <w:rFonts w:ascii="Arial" w:hAnsi="Arial" w:cs="Arial"/>
          <w:sz w:val="24"/>
          <w:szCs w:val="24"/>
        </w:rPr>
        <w:t xml:space="preserve"> </w:t>
      </w:r>
      <w:r w:rsidRPr="009F1251">
        <w:rPr>
          <w:rFonts w:ascii="Arial" w:hAnsi="Arial" w:cs="Arial"/>
          <w:sz w:val="24"/>
          <w:szCs w:val="24"/>
        </w:rPr>
        <w:t>Convenção de C</w:t>
      </w:r>
      <w:r w:rsidR="005B2A72" w:rsidRPr="009F1251">
        <w:rPr>
          <w:rFonts w:ascii="Arial" w:hAnsi="Arial" w:cs="Arial"/>
          <w:sz w:val="24"/>
          <w:szCs w:val="24"/>
        </w:rPr>
        <w:t>ondomínio exija expressamente que cada unidade autônoma possua em seu espaço de uso privativo local reservado para estacionamento e guarda de veículos;</w:t>
      </w:r>
    </w:p>
    <w:p w:rsidR="009909FD" w:rsidRPr="009F1251" w:rsidRDefault="00BC229B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sz w:val="24"/>
          <w:szCs w:val="24"/>
        </w:rPr>
        <w:t>S</w:t>
      </w:r>
      <w:r w:rsidR="005B2A72" w:rsidRPr="009F1251">
        <w:rPr>
          <w:rFonts w:ascii="Arial" w:hAnsi="Arial" w:cs="Arial"/>
          <w:sz w:val="24"/>
          <w:szCs w:val="24"/>
        </w:rPr>
        <w:t>eja a via de circulação interna de mão única ou, alternativamente, a convenção de condomínio proíba expressamente o estacionamento de veículos em vias de mão dupla;</w:t>
      </w:r>
    </w:p>
    <w:p w:rsidR="009909FD" w:rsidRPr="009F1251" w:rsidRDefault="00BC229B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sz w:val="24"/>
          <w:szCs w:val="24"/>
        </w:rPr>
        <w:t>O</w:t>
      </w:r>
      <w:r w:rsidR="005B2A72" w:rsidRPr="009F1251">
        <w:rPr>
          <w:rFonts w:ascii="Arial" w:hAnsi="Arial" w:cs="Arial"/>
          <w:sz w:val="24"/>
          <w:szCs w:val="24"/>
        </w:rPr>
        <w:t xml:space="preserve"> Condomínio Horizontal de Lotes possua bolsão específico de estacionamento para visitantes como área de uso comum.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Art. 9º</w:t>
      </w:r>
      <w:r w:rsidRPr="009F1251">
        <w:rPr>
          <w:rFonts w:ascii="Arial" w:hAnsi="Arial" w:cs="Arial"/>
          <w:sz w:val="24"/>
          <w:szCs w:val="24"/>
        </w:rPr>
        <w:t xml:space="preserve"> Aos casos omissos aplicam-se as disposições previstas no Plano Diretor. 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Art. 10.</w:t>
      </w:r>
      <w:r w:rsidRPr="009F1251">
        <w:rPr>
          <w:rFonts w:ascii="Arial" w:hAnsi="Arial" w:cs="Arial"/>
          <w:sz w:val="24"/>
          <w:szCs w:val="24"/>
        </w:rPr>
        <w:t xml:space="preserve"> A convenção de condomínio deverá garantir o ingresso de representantes de órgãos públicos e concessionárias de serviços dentro dos limites do condomínio, para as fiscalizações devidas e demais serviços necessários. </w:t>
      </w:r>
    </w:p>
    <w:p w:rsidR="009909FD" w:rsidRPr="009F1251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Art. 11.</w:t>
      </w:r>
      <w:r w:rsidRPr="009F1251">
        <w:rPr>
          <w:rFonts w:ascii="Arial" w:hAnsi="Arial" w:cs="Arial"/>
          <w:sz w:val="24"/>
          <w:szCs w:val="24"/>
        </w:rPr>
        <w:t xml:space="preserve"> Esta Lei poderá ser regulamentada através de Decreto pelo Poder Executivo no prazo de 60 (sessenta) dias após a sua publicação.  </w:t>
      </w:r>
    </w:p>
    <w:p w:rsidR="009909FD" w:rsidRDefault="005B2A72">
      <w:pPr>
        <w:jc w:val="both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Art. 12.</w:t>
      </w:r>
      <w:r w:rsidRPr="009F1251">
        <w:rPr>
          <w:rFonts w:ascii="Arial" w:hAnsi="Arial" w:cs="Arial"/>
          <w:sz w:val="24"/>
          <w:szCs w:val="24"/>
        </w:rPr>
        <w:t xml:space="preserve"> Esta lei entra em vigor na data da sua publicação.  </w:t>
      </w:r>
    </w:p>
    <w:p w:rsidR="001E5D2F" w:rsidRPr="009F1251" w:rsidRDefault="001E5D2F">
      <w:pPr>
        <w:jc w:val="both"/>
        <w:rPr>
          <w:rFonts w:ascii="Arial" w:hAnsi="Arial" w:cs="Arial"/>
          <w:sz w:val="24"/>
          <w:szCs w:val="24"/>
        </w:rPr>
      </w:pPr>
    </w:p>
    <w:p w:rsidR="009909FD" w:rsidRPr="009F1251" w:rsidRDefault="005B2A72" w:rsidP="001E5D2F">
      <w:pPr>
        <w:jc w:val="center"/>
        <w:rPr>
          <w:rFonts w:ascii="Arial" w:hAnsi="Arial" w:cs="Arial"/>
          <w:sz w:val="24"/>
          <w:szCs w:val="24"/>
        </w:rPr>
      </w:pPr>
      <w:r w:rsidRPr="009F1251">
        <w:rPr>
          <w:rFonts w:ascii="Arial" w:hAnsi="Arial" w:cs="Arial"/>
          <w:b/>
          <w:sz w:val="24"/>
          <w:szCs w:val="24"/>
        </w:rPr>
        <w:t>GABINETE DO PREFEITO MUNICIPAL</w:t>
      </w:r>
      <w:r w:rsidR="00B30C0F">
        <w:rPr>
          <w:rFonts w:ascii="Arial" w:hAnsi="Arial" w:cs="Arial"/>
          <w:sz w:val="24"/>
          <w:szCs w:val="24"/>
        </w:rPr>
        <w:t>, em</w:t>
      </w:r>
      <w:proofErr w:type="gramStart"/>
      <w:r w:rsidR="00B30C0F">
        <w:rPr>
          <w:rFonts w:ascii="Arial" w:hAnsi="Arial" w:cs="Arial"/>
          <w:sz w:val="24"/>
          <w:szCs w:val="24"/>
        </w:rPr>
        <w:t xml:space="preserve">  </w:t>
      </w:r>
      <w:proofErr w:type="gramEnd"/>
      <w:r w:rsidR="00B30C0F">
        <w:rPr>
          <w:rFonts w:ascii="Arial" w:hAnsi="Arial" w:cs="Arial"/>
          <w:sz w:val="24"/>
          <w:szCs w:val="24"/>
        </w:rPr>
        <w:t>28</w:t>
      </w:r>
      <w:r w:rsidR="009F1251">
        <w:rPr>
          <w:rFonts w:ascii="Arial" w:hAnsi="Arial" w:cs="Arial"/>
          <w:sz w:val="24"/>
          <w:szCs w:val="24"/>
        </w:rPr>
        <w:t xml:space="preserve"> </w:t>
      </w:r>
      <w:r w:rsidRPr="009F1251">
        <w:rPr>
          <w:rFonts w:ascii="Arial" w:hAnsi="Arial" w:cs="Arial"/>
          <w:sz w:val="24"/>
          <w:szCs w:val="24"/>
        </w:rPr>
        <w:t xml:space="preserve"> de março de 2017.</w:t>
      </w:r>
    </w:p>
    <w:p w:rsidR="00632F37" w:rsidRPr="009F1251" w:rsidRDefault="00632F37" w:rsidP="001E5D2F">
      <w:pPr>
        <w:jc w:val="center"/>
        <w:rPr>
          <w:rFonts w:ascii="Arial" w:hAnsi="Arial" w:cs="Arial"/>
          <w:sz w:val="24"/>
          <w:szCs w:val="24"/>
        </w:rPr>
      </w:pPr>
    </w:p>
    <w:p w:rsidR="00632F37" w:rsidRPr="001E5D2F" w:rsidRDefault="001E5D2F" w:rsidP="001E5D2F">
      <w:pPr>
        <w:jc w:val="center"/>
        <w:rPr>
          <w:rFonts w:ascii="Arial" w:hAnsi="Arial" w:cs="Arial"/>
          <w:b/>
          <w:sz w:val="24"/>
          <w:szCs w:val="24"/>
        </w:rPr>
      </w:pPr>
      <w:r w:rsidRPr="001E5D2F">
        <w:rPr>
          <w:rFonts w:ascii="Arial" w:hAnsi="Arial" w:cs="Arial"/>
          <w:b/>
          <w:sz w:val="24"/>
          <w:szCs w:val="24"/>
        </w:rPr>
        <w:t>GUILHERME EUGENIO GRANZOTTO</w:t>
      </w:r>
    </w:p>
    <w:p w:rsidR="001E5D2F" w:rsidRPr="009F1251" w:rsidRDefault="001E5D2F" w:rsidP="001E5D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632F37" w:rsidRDefault="00632F37" w:rsidP="001E5D2F">
      <w:pPr>
        <w:jc w:val="center"/>
      </w:pPr>
    </w:p>
    <w:p w:rsidR="00632F37" w:rsidRDefault="00632F37">
      <w:pPr>
        <w:jc w:val="both"/>
      </w:pPr>
    </w:p>
    <w:p w:rsidR="00DE73D9" w:rsidRDefault="00DE73D9">
      <w:pPr>
        <w:jc w:val="both"/>
      </w:pPr>
    </w:p>
    <w:p w:rsidR="00DE73D9" w:rsidRDefault="00DE73D9">
      <w:pPr>
        <w:jc w:val="both"/>
      </w:pPr>
    </w:p>
    <w:p w:rsidR="00DE73D9" w:rsidRDefault="00DE73D9">
      <w:pPr>
        <w:jc w:val="both"/>
      </w:pPr>
      <w:bookmarkStart w:id="0" w:name="_GoBack"/>
      <w:bookmarkEnd w:id="0"/>
    </w:p>
    <w:p w:rsidR="001E76F8" w:rsidRDefault="001E76F8" w:rsidP="001E5D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781" w:rsidRDefault="00731781" w:rsidP="001E5D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1781" w:rsidRDefault="00731781" w:rsidP="001E5D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E5D2F" w:rsidRPr="001E76F8" w:rsidRDefault="00AF704E" w:rsidP="001E5D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Justificativa</w:t>
      </w:r>
    </w:p>
    <w:p w:rsidR="00632F37" w:rsidRPr="001E76F8" w:rsidRDefault="00632F37" w:rsidP="001E5D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2F37" w:rsidRPr="001E76F8" w:rsidRDefault="001E76F8" w:rsidP="001E76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Projeto de L</w:t>
      </w:r>
      <w:r w:rsidRPr="001E76F8">
        <w:rPr>
          <w:rFonts w:ascii="Arial" w:hAnsi="Arial" w:cs="Arial"/>
          <w:sz w:val="20"/>
          <w:szCs w:val="20"/>
        </w:rPr>
        <w:t>ei que visa disponibilizar legislação municipal definidora e autorizador</w:t>
      </w:r>
      <w:r>
        <w:rPr>
          <w:rFonts w:ascii="Arial" w:hAnsi="Arial" w:cs="Arial"/>
          <w:sz w:val="20"/>
          <w:szCs w:val="20"/>
        </w:rPr>
        <w:t>a do empreendimento tido por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“Condomínio Horizontal de L</w:t>
      </w:r>
      <w:r w:rsidRPr="001E76F8">
        <w:rPr>
          <w:rFonts w:ascii="Arial" w:hAnsi="Arial" w:cs="Arial"/>
          <w:sz w:val="20"/>
          <w:szCs w:val="20"/>
        </w:rPr>
        <w:t>otes”</w:t>
      </w:r>
      <w:r>
        <w:rPr>
          <w:rFonts w:ascii="Arial" w:hAnsi="Arial" w:cs="Arial"/>
          <w:sz w:val="20"/>
          <w:szCs w:val="20"/>
        </w:rPr>
        <w:t xml:space="preserve"> está sendo proposto,  </w:t>
      </w:r>
    </w:p>
    <w:p w:rsidR="00632F37" w:rsidRPr="001E76F8" w:rsidRDefault="00632F37" w:rsidP="001E5D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32F37" w:rsidRPr="001E76F8" w:rsidRDefault="00632F37" w:rsidP="001E5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F8">
        <w:rPr>
          <w:rFonts w:ascii="Arial" w:hAnsi="Arial" w:cs="Arial"/>
          <w:b/>
          <w:sz w:val="20"/>
          <w:szCs w:val="20"/>
        </w:rPr>
        <w:t>CONSIDERANDO</w:t>
      </w:r>
      <w:r w:rsidRPr="001E76F8">
        <w:rPr>
          <w:rFonts w:ascii="Arial" w:hAnsi="Arial" w:cs="Arial"/>
          <w:sz w:val="20"/>
          <w:szCs w:val="20"/>
        </w:rPr>
        <w:t xml:space="preserve"> a função social do direito de propriedade (art. 5º, XXIII, da Constituição Federal - CF), que deve oportunizar a geração de riquezas, direta ou indiretamente, para toda a Sociedade, devendo todos, Poder </w:t>
      </w:r>
      <w:proofErr w:type="gramStart"/>
      <w:r w:rsidRPr="001E76F8">
        <w:rPr>
          <w:rFonts w:ascii="Arial" w:hAnsi="Arial" w:cs="Arial"/>
          <w:sz w:val="20"/>
          <w:szCs w:val="20"/>
        </w:rPr>
        <w:t>Público e particulares</w:t>
      </w:r>
      <w:proofErr w:type="gramEnd"/>
      <w:r w:rsidRPr="001E76F8">
        <w:rPr>
          <w:rFonts w:ascii="Arial" w:hAnsi="Arial" w:cs="Arial"/>
          <w:sz w:val="20"/>
          <w:szCs w:val="20"/>
        </w:rPr>
        <w:t>, cooperarem neste sentido;</w:t>
      </w:r>
    </w:p>
    <w:p w:rsidR="00632F37" w:rsidRPr="001E76F8" w:rsidRDefault="00632F37" w:rsidP="001E5D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76F8">
        <w:rPr>
          <w:rFonts w:ascii="Arial" w:hAnsi="Arial" w:cs="Arial"/>
          <w:b/>
          <w:sz w:val="20"/>
          <w:szCs w:val="20"/>
        </w:rPr>
        <w:t>CONSIDERANDO</w:t>
      </w:r>
      <w:r w:rsidRPr="001E76F8">
        <w:rPr>
          <w:rFonts w:ascii="Arial" w:hAnsi="Arial" w:cs="Arial"/>
          <w:sz w:val="20"/>
          <w:szCs w:val="20"/>
        </w:rPr>
        <w:t xml:space="preserve"> a competência Municipal para (i) </w:t>
      </w:r>
      <w:bookmarkStart w:id="1" w:name="art30i"/>
      <w:bookmarkEnd w:id="1"/>
      <w:r w:rsidRPr="001E76F8">
        <w:rPr>
          <w:rFonts w:ascii="Arial" w:hAnsi="Arial" w:cs="Arial"/>
          <w:color w:val="000000"/>
          <w:sz w:val="20"/>
          <w:szCs w:val="20"/>
        </w:rPr>
        <w:t xml:space="preserve">legislar sobre assuntos de interesse local (art. 30, I, da CF); para </w:t>
      </w:r>
      <w:bookmarkStart w:id="2" w:name="art30ii"/>
      <w:bookmarkEnd w:id="2"/>
      <w:r w:rsidRPr="001E76F8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1E76F8">
        <w:rPr>
          <w:rFonts w:ascii="Arial" w:hAnsi="Arial" w:cs="Arial"/>
          <w:color w:val="000000"/>
          <w:sz w:val="20"/>
          <w:szCs w:val="20"/>
        </w:rPr>
        <w:t>ii</w:t>
      </w:r>
      <w:proofErr w:type="spellEnd"/>
      <w:r w:rsidRPr="001E76F8">
        <w:rPr>
          <w:rFonts w:ascii="Arial" w:hAnsi="Arial" w:cs="Arial"/>
          <w:color w:val="000000"/>
          <w:sz w:val="20"/>
          <w:szCs w:val="20"/>
        </w:rPr>
        <w:t xml:space="preserve">) suplementar a legislação federal e a estadual no que couber (art. 30, II, da CF); e, para promover, no que </w:t>
      </w:r>
      <w:proofErr w:type="gramStart"/>
      <w:r w:rsidRPr="001E76F8">
        <w:rPr>
          <w:rFonts w:ascii="Arial" w:hAnsi="Arial" w:cs="Arial"/>
          <w:color w:val="000000"/>
          <w:sz w:val="20"/>
          <w:szCs w:val="20"/>
        </w:rPr>
        <w:t>couber,</w:t>
      </w:r>
      <w:proofErr w:type="gramEnd"/>
      <w:r w:rsidRPr="001E76F8">
        <w:rPr>
          <w:rFonts w:ascii="Arial" w:hAnsi="Arial" w:cs="Arial"/>
          <w:color w:val="000000"/>
          <w:sz w:val="20"/>
          <w:szCs w:val="20"/>
        </w:rPr>
        <w:t xml:space="preserve"> adequado ordenamento territorial, mediante planejamento e controle do uso, do parcelamento e da ocupação do solo urbano (art. 30, VIII, da CF);</w:t>
      </w:r>
    </w:p>
    <w:p w:rsidR="00632F37" w:rsidRPr="001E76F8" w:rsidRDefault="00632F37" w:rsidP="001E5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art30ix"/>
      <w:bookmarkEnd w:id="3"/>
      <w:r w:rsidRPr="001E76F8">
        <w:rPr>
          <w:rFonts w:ascii="Arial" w:hAnsi="Arial" w:cs="Arial"/>
          <w:b/>
          <w:sz w:val="20"/>
          <w:szCs w:val="20"/>
        </w:rPr>
        <w:t xml:space="preserve">CONSIDERANDO </w:t>
      </w:r>
      <w:r w:rsidRPr="001E76F8">
        <w:rPr>
          <w:rFonts w:ascii="Arial" w:hAnsi="Arial" w:cs="Arial"/>
          <w:sz w:val="20"/>
          <w:szCs w:val="20"/>
        </w:rPr>
        <w:t>a existência do empreendimento imobiliário conceituado como “Condomínio Horizontal de Lotes”;</w:t>
      </w:r>
    </w:p>
    <w:p w:rsidR="00632F37" w:rsidRPr="001E76F8" w:rsidRDefault="00632F37" w:rsidP="001E5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F8">
        <w:rPr>
          <w:rFonts w:ascii="Arial" w:hAnsi="Arial" w:cs="Arial"/>
          <w:b/>
          <w:sz w:val="20"/>
          <w:szCs w:val="20"/>
        </w:rPr>
        <w:t xml:space="preserve">CONSIDERANDO </w:t>
      </w:r>
      <w:r w:rsidRPr="001E76F8">
        <w:rPr>
          <w:rFonts w:ascii="Arial" w:hAnsi="Arial" w:cs="Arial"/>
          <w:sz w:val="20"/>
          <w:szCs w:val="20"/>
        </w:rPr>
        <w:t xml:space="preserve">que tal modalidade de empreendimento tem autorização em norma federal, em especial no art. 3º do Decreto-lei nº 271/67, que assim preconiza: </w:t>
      </w:r>
      <w:r w:rsidRPr="001E76F8">
        <w:rPr>
          <w:rFonts w:ascii="Arial" w:hAnsi="Arial" w:cs="Arial"/>
          <w:i/>
          <w:sz w:val="20"/>
          <w:szCs w:val="20"/>
        </w:rPr>
        <w:t>“</w:t>
      </w:r>
      <w:bookmarkStart w:id="4" w:name="art3"/>
      <w:bookmarkEnd w:id="4"/>
      <w:proofErr w:type="spellStart"/>
      <w:r w:rsidRPr="001E7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Art</w:t>
      </w:r>
      <w:proofErr w:type="spellEnd"/>
      <w:r w:rsidRPr="001E7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3º Aplica-se aos loteamentos a</w:t>
      </w:r>
      <w:r w:rsidRPr="001E76F8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 </w:t>
      </w:r>
      <w:hyperlink r:id="rId10">
        <w:r w:rsidRPr="001E76F8">
          <w:rPr>
            <w:rStyle w:val="InternetLink"/>
            <w:rFonts w:ascii="Arial" w:hAnsi="Arial" w:cs="Arial"/>
            <w:i/>
            <w:sz w:val="20"/>
            <w:szCs w:val="20"/>
            <w:highlight w:val="white"/>
          </w:rPr>
          <w:t>Lei nº 4.591, de 16 de dezembro de 1964</w:t>
        </w:r>
      </w:hyperlink>
      <w:r w:rsidRPr="001E7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, equiparando-se o loteador ao incorporador, os compradores de lote aos condôminos e as obras de </w:t>
      </w:r>
      <w:proofErr w:type="spellStart"/>
      <w:proofErr w:type="gramStart"/>
      <w:r w:rsidRPr="001E7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infra-estrutura</w:t>
      </w:r>
      <w:proofErr w:type="spellEnd"/>
      <w:proofErr w:type="gramEnd"/>
      <w:r w:rsidRPr="001E76F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à construção da edificação.</w:t>
      </w:r>
      <w:r w:rsidRPr="001E76F8">
        <w:rPr>
          <w:rFonts w:ascii="Arial" w:hAnsi="Arial" w:cs="Arial"/>
          <w:i/>
          <w:sz w:val="20"/>
          <w:szCs w:val="20"/>
        </w:rPr>
        <w:t>”;</w:t>
      </w:r>
    </w:p>
    <w:p w:rsidR="00632F37" w:rsidRPr="001E76F8" w:rsidRDefault="00632F37" w:rsidP="001E5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F8">
        <w:rPr>
          <w:rFonts w:ascii="Arial" w:hAnsi="Arial" w:cs="Arial"/>
          <w:b/>
          <w:sz w:val="20"/>
          <w:szCs w:val="20"/>
        </w:rPr>
        <w:t xml:space="preserve">CONSIDERANDO </w:t>
      </w:r>
      <w:r w:rsidRPr="001E76F8">
        <w:rPr>
          <w:rFonts w:ascii="Arial" w:hAnsi="Arial" w:cs="Arial"/>
          <w:sz w:val="20"/>
          <w:szCs w:val="20"/>
        </w:rPr>
        <w:t xml:space="preserve">o </w:t>
      </w:r>
      <w:r w:rsidR="00AF704E">
        <w:rPr>
          <w:rFonts w:ascii="Arial" w:hAnsi="Arial" w:cs="Arial"/>
          <w:sz w:val="20"/>
          <w:szCs w:val="20"/>
        </w:rPr>
        <w:t>teor da doutrina abalizada de Dé</w:t>
      </w:r>
      <w:r w:rsidRPr="001E76F8">
        <w:rPr>
          <w:rFonts w:ascii="Arial" w:hAnsi="Arial" w:cs="Arial"/>
          <w:sz w:val="20"/>
          <w:szCs w:val="20"/>
        </w:rPr>
        <w:t xml:space="preserve">cio </w:t>
      </w:r>
      <w:proofErr w:type="spellStart"/>
      <w:r w:rsidRPr="001E76F8">
        <w:rPr>
          <w:rFonts w:ascii="Arial" w:hAnsi="Arial" w:cs="Arial"/>
          <w:sz w:val="20"/>
          <w:szCs w:val="20"/>
        </w:rPr>
        <w:t>Antonio</w:t>
      </w:r>
      <w:proofErr w:type="spellEnd"/>
      <w:r w:rsidRPr="001E7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6F8">
        <w:rPr>
          <w:rFonts w:ascii="Arial" w:hAnsi="Arial" w:cs="Arial"/>
          <w:sz w:val="20"/>
          <w:szCs w:val="20"/>
        </w:rPr>
        <w:t>Erpen</w:t>
      </w:r>
      <w:proofErr w:type="spellEnd"/>
      <w:r w:rsidRPr="001E76F8">
        <w:rPr>
          <w:rFonts w:ascii="Arial" w:hAnsi="Arial" w:cs="Arial"/>
          <w:sz w:val="20"/>
          <w:szCs w:val="20"/>
        </w:rPr>
        <w:t xml:space="preserve">, João Pedro </w:t>
      </w:r>
      <w:proofErr w:type="spellStart"/>
      <w:r w:rsidRPr="001E76F8">
        <w:rPr>
          <w:rFonts w:ascii="Arial" w:hAnsi="Arial" w:cs="Arial"/>
          <w:sz w:val="20"/>
          <w:szCs w:val="20"/>
        </w:rPr>
        <w:t>Lamana</w:t>
      </w:r>
      <w:proofErr w:type="spellEnd"/>
      <w:r w:rsidRPr="001E76F8">
        <w:rPr>
          <w:rFonts w:ascii="Arial" w:hAnsi="Arial" w:cs="Arial"/>
          <w:sz w:val="20"/>
          <w:szCs w:val="20"/>
        </w:rPr>
        <w:t xml:space="preserve"> Paiva e Mario </w:t>
      </w:r>
      <w:proofErr w:type="spellStart"/>
      <w:r w:rsidRPr="001E76F8">
        <w:rPr>
          <w:rFonts w:ascii="Arial" w:hAnsi="Arial" w:cs="Arial"/>
          <w:sz w:val="20"/>
          <w:szCs w:val="20"/>
        </w:rPr>
        <w:t>Pazutti</w:t>
      </w:r>
      <w:proofErr w:type="spellEnd"/>
      <w:r w:rsidRPr="001E7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6F8">
        <w:rPr>
          <w:rFonts w:ascii="Arial" w:hAnsi="Arial" w:cs="Arial"/>
          <w:sz w:val="20"/>
          <w:szCs w:val="20"/>
        </w:rPr>
        <w:t>Mezzari</w:t>
      </w:r>
      <w:proofErr w:type="spellEnd"/>
      <w:r w:rsidRPr="001E76F8">
        <w:rPr>
          <w:rFonts w:ascii="Arial" w:hAnsi="Arial" w:cs="Arial"/>
          <w:sz w:val="20"/>
          <w:szCs w:val="20"/>
        </w:rPr>
        <w:t xml:space="preserve">, renomados juristas na seara registral imobiliária </w:t>
      </w:r>
      <w:r w:rsidRPr="001E76F8">
        <w:rPr>
          <w:rStyle w:val="FootnoteAnchor"/>
          <w:rFonts w:ascii="Arial" w:hAnsi="Arial" w:cs="Arial"/>
          <w:sz w:val="20"/>
          <w:szCs w:val="20"/>
        </w:rPr>
        <w:footnoteReference w:id="1"/>
      </w:r>
      <w:r w:rsidRPr="001E76F8">
        <w:rPr>
          <w:rFonts w:ascii="Arial" w:hAnsi="Arial" w:cs="Arial"/>
          <w:sz w:val="20"/>
          <w:szCs w:val="20"/>
        </w:rPr>
        <w:t xml:space="preserve">, bem como de Gustavo Burgos de Oliveira </w:t>
      </w:r>
      <w:r w:rsidRPr="001E76F8">
        <w:rPr>
          <w:rStyle w:val="FootnoteAnchor"/>
          <w:rFonts w:ascii="Arial" w:hAnsi="Arial" w:cs="Arial"/>
          <w:sz w:val="20"/>
          <w:szCs w:val="20"/>
        </w:rPr>
        <w:footnoteReference w:id="2"/>
      </w:r>
      <w:r w:rsidRPr="001E76F8">
        <w:rPr>
          <w:rFonts w:ascii="Arial" w:hAnsi="Arial" w:cs="Arial"/>
          <w:sz w:val="20"/>
          <w:szCs w:val="20"/>
        </w:rPr>
        <w:t>;</w:t>
      </w:r>
    </w:p>
    <w:p w:rsidR="00632F37" w:rsidRPr="001E76F8" w:rsidRDefault="00632F37" w:rsidP="001E5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F8">
        <w:rPr>
          <w:rFonts w:ascii="Arial" w:hAnsi="Arial" w:cs="Arial"/>
          <w:b/>
          <w:sz w:val="20"/>
          <w:szCs w:val="20"/>
        </w:rPr>
        <w:t xml:space="preserve">CONSIDERANDO </w:t>
      </w:r>
      <w:r w:rsidRPr="001E76F8">
        <w:rPr>
          <w:rFonts w:ascii="Arial" w:hAnsi="Arial" w:cs="Arial"/>
          <w:sz w:val="20"/>
          <w:szCs w:val="20"/>
        </w:rPr>
        <w:t>haver jurisprudência do Egrégio Tribunal de Justiça do Rio Grande do Sul placitando a citada modalidade de se empreender com imóvel, aferível do julgado cuja ementa segue: “</w:t>
      </w:r>
      <w:r w:rsidRPr="001E76F8">
        <w:rPr>
          <w:rFonts w:ascii="Arial" w:hAnsi="Arial" w:cs="Arial"/>
          <w:bCs/>
          <w:i/>
          <w:color w:val="312F27"/>
          <w:sz w:val="20"/>
          <w:szCs w:val="20"/>
          <w:shd w:val="clear" w:color="auto" w:fill="FFFFFF"/>
        </w:rPr>
        <w:t>Ementa:</w:t>
      </w:r>
      <w:r w:rsidRPr="001E76F8">
        <w:rPr>
          <w:rStyle w:val="apple-converted-space"/>
          <w:rFonts w:ascii="Arial" w:hAnsi="Arial" w:cs="Arial"/>
          <w:bCs/>
          <w:i/>
          <w:color w:val="312F27"/>
          <w:sz w:val="20"/>
          <w:szCs w:val="20"/>
          <w:shd w:val="clear" w:color="auto" w:fill="FFFFFF"/>
        </w:rPr>
        <w:t> </w:t>
      </w:r>
      <w:r w:rsidRPr="001E76F8">
        <w:rPr>
          <w:rStyle w:val="firstementa"/>
          <w:rFonts w:ascii="Arial" w:hAnsi="Arial" w:cs="Arial"/>
          <w:i/>
          <w:color w:val="312F27"/>
          <w:sz w:val="20"/>
          <w:szCs w:val="20"/>
          <w:shd w:val="clear" w:color="auto" w:fill="FFFFFF"/>
        </w:rPr>
        <w:t>ADMINISTRATIVO E CIVIL. CONDOMÍNIO</w:t>
      </w:r>
      <w:r w:rsidRPr="001E76F8">
        <w:rPr>
          <w:rStyle w:val="apple-converted-space"/>
          <w:rFonts w:ascii="Arial" w:hAnsi="Arial" w:cs="Arial"/>
          <w:i/>
          <w:color w:val="312F27"/>
          <w:sz w:val="20"/>
          <w:szCs w:val="20"/>
          <w:shd w:val="clear" w:color="auto" w:fill="FFFFFF"/>
        </w:rPr>
        <w:t> </w:t>
      </w:r>
      <w:r w:rsidRPr="001E76F8">
        <w:rPr>
          <w:rStyle w:val="firstementa"/>
          <w:rFonts w:ascii="Arial" w:hAnsi="Arial" w:cs="Arial"/>
          <w:i/>
          <w:color w:val="312F27"/>
          <w:sz w:val="20"/>
          <w:szCs w:val="20"/>
          <w:shd w:val="clear" w:color="auto" w:fill="FFFFFF"/>
        </w:rPr>
        <w:t>HORIZONTAL DE LOTES. LEGALIDADE. LEGISLAÇÃO MUNICIPAL E SEU ALCANCE. APROVAÇÃO PELO MUNICÍPIO. PRINCÍPIOS DA SEGURANÇA JURÍDICA E BOA-FÉ. Autorizado pelo Município o condomínio</w:t>
      </w:r>
      <w:r w:rsidRPr="001E76F8">
        <w:rPr>
          <w:rStyle w:val="apple-converted-space"/>
          <w:rFonts w:ascii="Arial" w:hAnsi="Arial" w:cs="Arial"/>
          <w:i/>
          <w:color w:val="312F27"/>
          <w:sz w:val="20"/>
          <w:szCs w:val="20"/>
          <w:shd w:val="clear" w:color="auto" w:fill="FFFFFF"/>
        </w:rPr>
        <w:t> </w:t>
      </w:r>
      <w:r w:rsidRPr="001E76F8">
        <w:rPr>
          <w:rStyle w:val="firstementa"/>
          <w:rFonts w:ascii="Arial" w:hAnsi="Arial" w:cs="Arial"/>
          <w:i/>
          <w:color w:val="312F27"/>
          <w:sz w:val="20"/>
          <w:szCs w:val="20"/>
          <w:shd w:val="clear" w:color="auto" w:fill="FFFFFF"/>
        </w:rPr>
        <w:t>horizontal de lotes, modalidade não vedada pela legislação</w:t>
      </w:r>
      <w:r w:rsidRPr="001E76F8">
        <w:rPr>
          <w:rStyle w:val="apple-converted-space"/>
          <w:rFonts w:ascii="Arial" w:hAnsi="Arial" w:cs="Arial"/>
          <w:i/>
          <w:color w:val="312F27"/>
          <w:sz w:val="20"/>
          <w:szCs w:val="20"/>
          <w:shd w:val="clear" w:color="auto" w:fill="FFFFFF"/>
        </w:rPr>
        <w:t> </w:t>
      </w:r>
      <w:r w:rsidRPr="001E76F8">
        <w:rPr>
          <w:rStyle w:val="hidden"/>
          <w:rFonts w:ascii="Arial" w:hAnsi="Arial" w:cs="Arial"/>
          <w:i/>
          <w:color w:val="312F27"/>
          <w:sz w:val="20"/>
          <w:szCs w:val="20"/>
          <w:shd w:val="clear" w:color="auto" w:fill="FFFFFF"/>
        </w:rPr>
        <w:t>federal, levado ele ao fólio real, inclusive os lotes</w:t>
      </w:r>
      <w:r w:rsidRPr="001E76F8">
        <w:rPr>
          <w:rStyle w:val="apple-converted-space"/>
          <w:rFonts w:ascii="Arial" w:hAnsi="Arial" w:cs="Arial"/>
          <w:i/>
          <w:color w:val="312F27"/>
          <w:sz w:val="20"/>
          <w:szCs w:val="20"/>
          <w:shd w:val="clear" w:color="auto" w:fill="FFFFFF"/>
        </w:rPr>
        <w:t> </w:t>
      </w:r>
      <w:r w:rsidRPr="001E76F8">
        <w:rPr>
          <w:rStyle w:val="hidden"/>
          <w:rFonts w:ascii="Arial" w:hAnsi="Arial" w:cs="Arial"/>
          <w:i/>
          <w:color w:val="312F27"/>
          <w:sz w:val="20"/>
          <w:szCs w:val="20"/>
          <w:shd w:val="clear" w:color="auto" w:fill="FFFFFF"/>
        </w:rPr>
        <w:t>em que se dividiu o imóvel, há mais de cinco anos, com obras ao menos em parte realizadas e alienação a terceiros, ofende aos princípios da segurança jurídica e boa-fé posterior decreto de nulidade, com base na ausência de legislação local autorizadora de tal modalidade condominial, sem falar em que o legislador local não poderia impedir, mas apenas suplementar a lei federal, a par de ajustar empreendimentos ao interesse local. (Apelação Cível Nº 70046285052, Vigésima Primeira Câmara Cível, Tribunal de Justiça do RS, Relator: Armínio José Abreu Lima da Rosa, Julgado em 14/12/2011)</w:t>
      </w:r>
      <w:proofErr w:type="gramStart"/>
      <w:r w:rsidRPr="001E76F8">
        <w:rPr>
          <w:rFonts w:ascii="Arial" w:hAnsi="Arial" w:cs="Arial"/>
          <w:sz w:val="20"/>
          <w:szCs w:val="20"/>
        </w:rPr>
        <w:t>”</w:t>
      </w:r>
      <w:proofErr w:type="gramEnd"/>
      <w:r w:rsidRPr="001E76F8">
        <w:rPr>
          <w:rFonts w:ascii="Arial" w:hAnsi="Arial" w:cs="Arial"/>
          <w:sz w:val="20"/>
          <w:szCs w:val="20"/>
        </w:rPr>
        <w:t xml:space="preserve">  </w:t>
      </w:r>
    </w:p>
    <w:p w:rsidR="00632F37" w:rsidRPr="001E76F8" w:rsidRDefault="00632F37" w:rsidP="001E5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2F37" w:rsidRPr="001E76F8" w:rsidRDefault="00632F37" w:rsidP="001E5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F8">
        <w:rPr>
          <w:rFonts w:ascii="Arial" w:hAnsi="Arial" w:cs="Arial"/>
          <w:b/>
          <w:sz w:val="20"/>
          <w:szCs w:val="20"/>
        </w:rPr>
        <w:t>RESOLVE</w:t>
      </w:r>
      <w:r w:rsidRPr="001E76F8">
        <w:rPr>
          <w:rFonts w:ascii="Arial" w:hAnsi="Arial" w:cs="Arial"/>
          <w:sz w:val="20"/>
          <w:szCs w:val="20"/>
        </w:rPr>
        <w:t xml:space="preserve"> propor o presente projeto de lei visando a recepção e a instalação de empreendimentos imobiliários caracterizados como “Condomínio Horizontal de Lotes” no âmbito do Município de </w:t>
      </w:r>
      <w:proofErr w:type="spellStart"/>
      <w:proofErr w:type="gramStart"/>
      <w:r w:rsidRPr="001E76F8">
        <w:rPr>
          <w:rFonts w:ascii="Arial" w:hAnsi="Arial" w:cs="Arial"/>
          <w:sz w:val="20"/>
          <w:szCs w:val="20"/>
        </w:rPr>
        <w:t>Aratiba</w:t>
      </w:r>
      <w:proofErr w:type="spellEnd"/>
      <w:r w:rsidRPr="001E76F8">
        <w:rPr>
          <w:rFonts w:ascii="Arial" w:hAnsi="Arial" w:cs="Arial"/>
          <w:sz w:val="20"/>
          <w:szCs w:val="20"/>
        </w:rPr>
        <w:t>-RS</w:t>
      </w:r>
      <w:proofErr w:type="gramEnd"/>
      <w:r w:rsidRPr="001E76F8">
        <w:rPr>
          <w:rFonts w:ascii="Arial" w:hAnsi="Arial" w:cs="Arial"/>
          <w:sz w:val="20"/>
          <w:szCs w:val="20"/>
        </w:rPr>
        <w:t>.</w:t>
      </w:r>
    </w:p>
    <w:p w:rsidR="001E5D2F" w:rsidRPr="001E76F8" w:rsidRDefault="001E5D2F" w:rsidP="001E5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6F8">
        <w:rPr>
          <w:rFonts w:ascii="Arial" w:hAnsi="Arial" w:cs="Arial"/>
          <w:sz w:val="20"/>
          <w:szCs w:val="20"/>
        </w:rPr>
        <w:t>Já existe demanda à instalação deste tipo de Condomínio em nosso município. Por este motivo é importante o apoio e aprovação do projeto pelo</w:t>
      </w:r>
      <w:r w:rsidR="001E76F8">
        <w:rPr>
          <w:rFonts w:ascii="Arial" w:hAnsi="Arial" w:cs="Arial"/>
          <w:sz w:val="20"/>
          <w:szCs w:val="20"/>
        </w:rPr>
        <w:t>s</w:t>
      </w:r>
      <w:proofErr w:type="gramStart"/>
      <w:r w:rsidR="001E76F8">
        <w:rPr>
          <w:rFonts w:ascii="Arial" w:hAnsi="Arial" w:cs="Arial"/>
          <w:sz w:val="20"/>
          <w:szCs w:val="20"/>
        </w:rPr>
        <w:t xml:space="preserve"> </w:t>
      </w:r>
      <w:r w:rsidRPr="001E76F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1E76F8">
        <w:rPr>
          <w:rFonts w:ascii="Arial" w:hAnsi="Arial" w:cs="Arial"/>
          <w:sz w:val="20"/>
          <w:szCs w:val="20"/>
        </w:rPr>
        <w:t>senhores vereadores.</w:t>
      </w:r>
    </w:p>
    <w:p w:rsidR="001E5D2F" w:rsidRPr="001E76F8" w:rsidRDefault="001E5D2F" w:rsidP="001E5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5D2F" w:rsidRPr="001E76F8" w:rsidRDefault="00B30C0F" w:rsidP="001E5D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Aratiba</w:t>
      </w:r>
      <w:proofErr w:type="spellEnd"/>
      <w:r>
        <w:rPr>
          <w:rFonts w:ascii="Arial" w:hAnsi="Arial" w:cs="Arial"/>
          <w:sz w:val="20"/>
          <w:szCs w:val="20"/>
        </w:rPr>
        <w:t>, RS, aos 28</w:t>
      </w:r>
      <w:r w:rsidR="001E5D2F" w:rsidRPr="001E76F8">
        <w:rPr>
          <w:rFonts w:ascii="Arial" w:hAnsi="Arial" w:cs="Arial"/>
          <w:sz w:val="20"/>
          <w:szCs w:val="20"/>
        </w:rPr>
        <w:t xml:space="preserve"> de ab</w:t>
      </w:r>
      <w:r w:rsidR="001E76F8">
        <w:rPr>
          <w:rFonts w:ascii="Arial" w:hAnsi="Arial" w:cs="Arial"/>
          <w:sz w:val="20"/>
          <w:szCs w:val="20"/>
        </w:rPr>
        <w:t>r</w:t>
      </w:r>
      <w:r w:rsidR="001E5D2F" w:rsidRPr="001E76F8">
        <w:rPr>
          <w:rFonts w:ascii="Arial" w:hAnsi="Arial" w:cs="Arial"/>
          <w:sz w:val="20"/>
          <w:szCs w:val="20"/>
        </w:rPr>
        <w:t>il de 2017.</w:t>
      </w:r>
    </w:p>
    <w:p w:rsidR="001E5D2F" w:rsidRPr="001E76F8" w:rsidRDefault="001E5D2F" w:rsidP="001E5D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5D2F" w:rsidRDefault="001E5D2F" w:rsidP="001E5D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76F8" w:rsidRPr="001E76F8" w:rsidRDefault="001E76F8" w:rsidP="001E5D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5D2F" w:rsidRPr="001E76F8" w:rsidRDefault="001E5D2F" w:rsidP="001E5D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76F8">
        <w:rPr>
          <w:rFonts w:ascii="Arial" w:hAnsi="Arial" w:cs="Arial"/>
          <w:sz w:val="20"/>
          <w:szCs w:val="20"/>
        </w:rPr>
        <w:t>GUILHERME EUGENIO GRANZOTTO</w:t>
      </w:r>
    </w:p>
    <w:p w:rsidR="001E5D2F" w:rsidRPr="001E76F8" w:rsidRDefault="001E5D2F" w:rsidP="001E5D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76F8">
        <w:rPr>
          <w:rFonts w:ascii="Arial" w:hAnsi="Arial" w:cs="Arial"/>
          <w:sz w:val="20"/>
          <w:szCs w:val="20"/>
        </w:rPr>
        <w:t>Prefeito Municipal.</w:t>
      </w:r>
    </w:p>
    <w:p w:rsidR="001E5D2F" w:rsidRPr="001E76F8" w:rsidRDefault="001E5D2F" w:rsidP="001E5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2F37" w:rsidRPr="001E76F8" w:rsidRDefault="00632F37" w:rsidP="001E5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2F37" w:rsidRDefault="00632F37">
      <w:pPr>
        <w:jc w:val="both"/>
      </w:pPr>
    </w:p>
    <w:p w:rsidR="00632F37" w:rsidRDefault="00632F37">
      <w:pPr>
        <w:jc w:val="both"/>
      </w:pPr>
    </w:p>
    <w:p w:rsidR="009909FD" w:rsidRDefault="009909FD">
      <w:pPr>
        <w:jc w:val="both"/>
        <w:rPr>
          <w:b/>
        </w:rPr>
      </w:pPr>
    </w:p>
    <w:sectPr w:rsidR="009909FD">
      <w:head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51" w:rsidRDefault="009F1251">
      <w:pPr>
        <w:spacing w:after="0" w:line="240" w:lineRule="auto"/>
      </w:pPr>
      <w:r>
        <w:separator/>
      </w:r>
    </w:p>
  </w:endnote>
  <w:endnote w:type="continuationSeparator" w:id="0">
    <w:p w:rsidR="009F1251" w:rsidRDefault="009F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51" w:rsidRDefault="009F1251">
      <w:r>
        <w:separator/>
      </w:r>
    </w:p>
  </w:footnote>
  <w:footnote w:type="continuationSeparator" w:id="0">
    <w:p w:rsidR="009F1251" w:rsidRDefault="009F1251">
      <w:r>
        <w:continuationSeparator/>
      </w:r>
    </w:p>
  </w:footnote>
  <w:footnote w:id="1">
    <w:p w:rsidR="009F1251" w:rsidRDefault="009F1251" w:rsidP="00632F37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Disponível em </w:t>
      </w:r>
      <w:hyperlink r:id="rId1">
        <w:r>
          <w:rPr>
            <w:rStyle w:val="InternetLink"/>
          </w:rPr>
          <w:t>http://registrodeimoveis1zona.com.br/?p=242</w:t>
        </w:r>
      </w:hyperlink>
      <w:r>
        <w:t>, com acesso em 13.03.2017.</w:t>
      </w:r>
    </w:p>
  </w:footnote>
  <w:footnote w:id="2">
    <w:p w:rsidR="009F1251" w:rsidRDefault="009F1251" w:rsidP="00632F37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Disponível em </w:t>
      </w:r>
      <w:hyperlink r:id="rId2">
        <w:r>
          <w:rPr>
            <w:rStyle w:val="InternetLink"/>
          </w:rPr>
          <w:t>http://www.mprs.mp.br/atuacaomp/not_artigos/id15041.htm.Acesso?impressao=1</w:t>
        </w:r>
      </w:hyperlink>
      <w:r>
        <w:t>, com acesso em 13.03.2017.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81" w:rsidRDefault="00731781">
    <w:pPr>
      <w:pStyle w:val="Cabealho"/>
    </w:pPr>
  </w:p>
  <w:p w:rsidR="00731781" w:rsidRDefault="00731781" w:rsidP="00731781">
    <w:pPr>
      <w:autoSpaceDE w:val="0"/>
      <w:autoSpaceDN w:val="0"/>
      <w:adjustRightInd w:val="0"/>
      <w:spacing w:after="0" w:line="240" w:lineRule="auto"/>
      <w:ind w:right="-81"/>
      <w:jc w:val="center"/>
      <w:rPr>
        <w:rFonts w:ascii="TimesNewRomanPSMT" w:hAnsi="TimesNewRomanPSMT" w:cs="TimesNewRomanPSMT"/>
      </w:rPr>
    </w:pPr>
  </w:p>
  <w:p w:rsidR="00731781" w:rsidRDefault="00731781" w:rsidP="00731781">
    <w:pPr>
      <w:autoSpaceDE w:val="0"/>
      <w:autoSpaceDN w:val="0"/>
      <w:adjustRightInd w:val="0"/>
      <w:spacing w:after="0" w:line="240" w:lineRule="auto"/>
      <w:jc w:val="both"/>
      <w:rPr>
        <w:rFonts w:ascii="TimesNewRomanPSMT" w:hAnsi="TimesNewRomanPSMT" w:cs="TimesNewRomanPSMT"/>
      </w:rPr>
    </w:pPr>
  </w:p>
  <w:p w:rsidR="00731781" w:rsidRDefault="00731781" w:rsidP="00731781">
    <w:pPr>
      <w:framePr w:wrap="auto" w:vAnchor="page" w:hAnchor="page" w:x="361" w:y="721"/>
      <w:rPr>
        <w:rFonts w:ascii="Calibri" w:hAnsi="Calibri" w:cs="Times New Roman"/>
      </w:rPr>
    </w:pPr>
    <w:r>
      <w:rPr>
        <w:noProof/>
        <w:lang w:eastAsia="pt-BR"/>
      </w:rPr>
      <w:drawing>
        <wp:inline distT="0" distB="0" distL="0" distR="0">
          <wp:extent cx="733425" cy="7048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781" w:rsidRDefault="00731781" w:rsidP="00731781">
    <w:pPr>
      <w:framePr w:w="6242" w:h="1012" w:wrap="notBeside" w:vAnchor="page" w:hAnchor="page" w:x="1702" w:y="665"/>
      <w:spacing w:line="278" w:lineRule="exact"/>
      <w:jc w:val="center"/>
    </w:pPr>
    <w:r>
      <w:t>Estado do Rio Grande do Sul</w:t>
    </w:r>
  </w:p>
  <w:p w:rsidR="00731781" w:rsidRDefault="00731781" w:rsidP="00731781">
    <w:pPr>
      <w:framePr w:w="6242" w:h="1012" w:wrap="notBeside" w:vAnchor="page" w:hAnchor="page" w:x="1702" w:y="665"/>
      <w:spacing w:line="379" w:lineRule="exact"/>
      <w:jc w:val="center"/>
      <w:rPr>
        <w:rFonts w:ascii="Arial Narrow" w:hAnsi="Arial Narrow"/>
        <w:bCs/>
        <w:sz w:val="32"/>
        <w:szCs w:val="32"/>
      </w:rPr>
    </w:pPr>
    <w:r>
      <w:rPr>
        <w:rFonts w:ascii="Arial Narrow" w:hAnsi="Arial Narrow"/>
        <w:bCs/>
        <w:sz w:val="32"/>
        <w:szCs w:val="32"/>
      </w:rPr>
      <w:t>MUNICÍPIO DE ARATIBA</w:t>
    </w:r>
  </w:p>
  <w:p w:rsidR="00731781" w:rsidRDefault="00731781" w:rsidP="00731781">
    <w:pPr>
      <w:pStyle w:val="Legenda"/>
      <w:framePr w:w="6242" w:wrap="auto" w:hAnchor="text" w:x="1702" w:y="665"/>
      <w:rPr>
        <w:rFonts w:ascii="Arial" w:hAnsi="Arial"/>
        <w:sz w:val="16"/>
        <w:szCs w:val="16"/>
      </w:rPr>
    </w:pPr>
    <w:r>
      <w:rPr>
        <w:sz w:val="16"/>
        <w:szCs w:val="16"/>
      </w:rPr>
      <w:t xml:space="preserve">Rua Luiz </w:t>
    </w:r>
    <w:proofErr w:type="spellStart"/>
    <w:r>
      <w:rPr>
        <w:sz w:val="16"/>
        <w:szCs w:val="16"/>
      </w:rPr>
      <w:t>Loeser</w:t>
    </w:r>
    <w:proofErr w:type="spellEnd"/>
    <w:r>
      <w:rPr>
        <w:sz w:val="16"/>
        <w:szCs w:val="16"/>
      </w:rPr>
      <w:t>, 287 – Centro – Fone: (54) 376-1114 - CNPJ 87.613.469/0001-</w:t>
    </w:r>
    <w:proofErr w:type="gramStart"/>
    <w:r>
      <w:rPr>
        <w:sz w:val="16"/>
        <w:szCs w:val="16"/>
      </w:rPr>
      <w:t>84</w:t>
    </w:r>
    <w:proofErr w:type="gramEnd"/>
  </w:p>
  <w:p w:rsidR="00731781" w:rsidRDefault="00731781" w:rsidP="00731781">
    <w:pPr>
      <w:pStyle w:val="Legenda"/>
      <w:framePr w:w="6242" w:wrap="auto" w:hAnchor="text" w:x="1702" w:y="665"/>
    </w:pPr>
    <w:r>
      <w:t>99.770-000 - ARATIBA – RS</w:t>
    </w:r>
  </w:p>
  <w:p w:rsidR="00731781" w:rsidRDefault="00731781" w:rsidP="00731781">
    <w:pPr>
      <w:framePr w:wrap="auto" w:vAnchor="page" w:hAnchor="page" w:x="361" w:y="721"/>
    </w:pPr>
  </w:p>
  <w:p w:rsidR="00731781" w:rsidRDefault="00731781" w:rsidP="00731781">
    <w:pPr>
      <w:framePr w:w="6242" w:h="1012" w:wrap="notBeside" w:vAnchor="page" w:hAnchor="page" w:x="1702" w:y="665"/>
      <w:spacing w:line="278" w:lineRule="exact"/>
      <w:jc w:val="center"/>
    </w:pPr>
    <w:r>
      <w:t>Estado do Rio Grande do Sul</w:t>
    </w:r>
  </w:p>
  <w:p w:rsidR="00731781" w:rsidRDefault="00731781" w:rsidP="00731781">
    <w:pPr>
      <w:framePr w:w="6242" w:h="1012" w:wrap="notBeside" w:vAnchor="page" w:hAnchor="page" w:x="1702" w:y="665"/>
      <w:spacing w:line="379" w:lineRule="exact"/>
      <w:jc w:val="center"/>
      <w:rPr>
        <w:rFonts w:ascii="Arial Narrow" w:hAnsi="Arial Narrow"/>
        <w:bCs/>
        <w:sz w:val="32"/>
        <w:szCs w:val="32"/>
      </w:rPr>
    </w:pPr>
    <w:r>
      <w:rPr>
        <w:rFonts w:ascii="Arial Narrow" w:hAnsi="Arial Narrow"/>
        <w:bCs/>
        <w:sz w:val="32"/>
        <w:szCs w:val="32"/>
      </w:rPr>
      <w:t>MUNICÍPIO DE ARATIBA</w:t>
    </w:r>
  </w:p>
  <w:p w:rsidR="00731781" w:rsidRDefault="00731781" w:rsidP="00731781">
    <w:pPr>
      <w:pStyle w:val="Legenda"/>
      <w:framePr w:w="6242" w:wrap="auto" w:hAnchor="text" w:x="1702" w:y="665"/>
      <w:rPr>
        <w:rFonts w:ascii="Arial" w:hAnsi="Arial"/>
        <w:sz w:val="16"/>
        <w:szCs w:val="16"/>
      </w:rPr>
    </w:pPr>
    <w:r>
      <w:rPr>
        <w:sz w:val="16"/>
        <w:szCs w:val="16"/>
      </w:rPr>
      <w:t xml:space="preserve">Rua Luiz </w:t>
    </w:r>
    <w:proofErr w:type="spellStart"/>
    <w:r>
      <w:rPr>
        <w:sz w:val="16"/>
        <w:szCs w:val="16"/>
      </w:rPr>
      <w:t>Loeser</w:t>
    </w:r>
    <w:proofErr w:type="spellEnd"/>
    <w:r>
      <w:rPr>
        <w:sz w:val="16"/>
        <w:szCs w:val="16"/>
      </w:rPr>
      <w:t>, 287 – Centro – Fone: (54) 376-1114 - CNPJ 87.613.469/0001-</w:t>
    </w:r>
    <w:proofErr w:type="gramStart"/>
    <w:r>
      <w:rPr>
        <w:sz w:val="16"/>
        <w:szCs w:val="16"/>
      </w:rPr>
      <w:t>84</w:t>
    </w:r>
    <w:proofErr w:type="gramEnd"/>
  </w:p>
  <w:p w:rsidR="00731781" w:rsidRDefault="00731781" w:rsidP="00731781">
    <w:pPr>
      <w:pStyle w:val="Legenda"/>
      <w:framePr w:w="6242" w:wrap="auto" w:hAnchor="text" w:x="1702" w:y="665"/>
    </w:pPr>
    <w:r>
      <w:t>99.770-000 - ARATIBA – RS</w:t>
    </w:r>
  </w:p>
  <w:p w:rsidR="00731781" w:rsidRDefault="00731781" w:rsidP="00731781">
    <w:pPr>
      <w:autoSpaceDE w:val="0"/>
      <w:autoSpaceDN w:val="0"/>
      <w:adjustRightInd w:val="0"/>
      <w:spacing w:after="0" w:line="240" w:lineRule="auto"/>
      <w:jc w:val="both"/>
      <w:rPr>
        <w:rFonts w:ascii="TimesNewRomanPSMT" w:hAnsi="TimesNewRomanPSMT" w:cs="TimesNewRomanPSMT"/>
      </w:rPr>
    </w:pPr>
  </w:p>
  <w:p w:rsidR="00731781" w:rsidRDefault="00731781" w:rsidP="00731781">
    <w:pPr>
      <w:framePr w:wrap="auto" w:vAnchor="page" w:hAnchor="page" w:x="361" w:y="721"/>
      <w:rPr>
        <w:rFonts w:ascii="Calibri" w:hAnsi="Calibri" w:cs="Times New Roman"/>
      </w:rPr>
    </w:pPr>
    <w:r>
      <w:rPr>
        <w:noProof/>
        <w:lang w:eastAsia="pt-BR"/>
      </w:rPr>
      <w:drawing>
        <wp:inline distT="0" distB="0" distL="0" distR="0">
          <wp:extent cx="733425" cy="7048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781" w:rsidRDefault="00731781" w:rsidP="00731781">
    <w:pPr>
      <w:framePr w:w="6242" w:h="1012" w:wrap="notBeside" w:vAnchor="page" w:hAnchor="page" w:x="1702" w:y="665"/>
      <w:spacing w:line="278" w:lineRule="exact"/>
      <w:jc w:val="center"/>
    </w:pPr>
    <w:r>
      <w:t>Estado do Rio Grande do Sul</w:t>
    </w:r>
  </w:p>
  <w:p w:rsidR="00731781" w:rsidRDefault="00731781" w:rsidP="00731781">
    <w:pPr>
      <w:framePr w:w="6242" w:h="1012" w:wrap="notBeside" w:vAnchor="page" w:hAnchor="page" w:x="1702" w:y="665"/>
      <w:spacing w:line="379" w:lineRule="exact"/>
      <w:jc w:val="center"/>
      <w:rPr>
        <w:rFonts w:ascii="Arial Narrow" w:hAnsi="Arial Narrow"/>
        <w:bCs/>
        <w:sz w:val="32"/>
        <w:szCs w:val="32"/>
      </w:rPr>
    </w:pPr>
    <w:r>
      <w:rPr>
        <w:rFonts w:ascii="Arial Narrow" w:hAnsi="Arial Narrow"/>
        <w:bCs/>
        <w:sz w:val="32"/>
        <w:szCs w:val="32"/>
      </w:rPr>
      <w:t>MUNICÍPIO DE ARATIBA</w:t>
    </w:r>
  </w:p>
  <w:p w:rsidR="00731781" w:rsidRDefault="00731781" w:rsidP="00731781">
    <w:pPr>
      <w:pStyle w:val="Legenda"/>
      <w:framePr w:w="6242" w:wrap="auto" w:hAnchor="text" w:x="1702" w:y="665"/>
      <w:rPr>
        <w:rFonts w:ascii="Arial" w:hAnsi="Arial"/>
        <w:sz w:val="16"/>
        <w:szCs w:val="16"/>
      </w:rPr>
    </w:pPr>
    <w:r>
      <w:rPr>
        <w:sz w:val="16"/>
        <w:szCs w:val="16"/>
      </w:rPr>
      <w:t xml:space="preserve">Rua Luiz </w:t>
    </w:r>
    <w:proofErr w:type="spellStart"/>
    <w:r>
      <w:rPr>
        <w:sz w:val="16"/>
        <w:szCs w:val="16"/>
      </w:rPr>
      <w:t>Loeser</w:t>
    </w:r>
    <w:proofErr w:type="spellEnd"/>
    <w:r>
      <w:rPr>
        <w:sz w:val="16"/>
        <w:szCs w:val="16"/>
      </w:rPr>
      <w:t>, 287 – Centro – Fone: (54) 376-1114 - CNPJ 87.613.469/0001-</w:t>
    </w:r>
    <w:proofErr w:type="gramStart"/>
    <w:r>
      <w:rPr>
        <w:sz w:val="16"/>
        <w:szCs w:val="16"/>
      </w:rPr>
      <w:t>84</w:t>
    </w:r>
    <w:proofErr w:type="gramEnd"/>
  </w:p>
  <w:p w:rsidR="00731781" w:rsidRDefault="00731781" w:rsidP="00731781">
    <w:pPr>
      <w:pStyle w:val="Legenda"/>
      <w:framePr w:w="6242" w:wrap="auto" w:hAnchor="text" w:x="1702" w:y="665"/>
    </w:pPr>
    <w:r>
      <w:t>99.770-000 - ARATIBA – RS</w:t>
    </w:r>
  </w:p>
  <w:p w:rsidR="009F1251" w:rsidRDefault="009F12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A28"/>
    <w:multiLevelType w:val="multilevel"/>
    <w:tmpl w:val="DF08B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D11A5C"/>
    <w:multiLevelType w:val="multilevel"/>
    <w:tmpl w:val="FBDCF03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FD"/>
    <w:rsid w:val="001E5D2F"/>
    <w:rsid w:val="001E657B"/>
    <w:rsid w:val="001E76F8"/>
    <w:rsid w:val="00241DB5"/>
    <w:rsid w:val="002E3E31"/>
    <w:rsid w:val="005B2A72"/>
    <w:rsid w:val="00632F37"/>
    <w:rsid w:val="00731781"/>
    <w:rsid w:val="008E4814"/>
    <w:rsid w:val="00967652"/>
    <w:rsid w:val="009909FD"/>
    <w:rsid w:val="009F1251"/>
    <w:rsid w:val="00A40CDE"/>
    <w:rsid w:val="00AF704E"/>
    <w:rsid w:val="00B30C0F"/>
    <w:rsid w:val="00BC229B"/>
    <w:rsid w:val="00CA2FD8"/>
    <w:rsid w:val="00DE73D9"/>
    <w:rsid w:val="00E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241D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EB046E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F11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5F117D"/>
    <w:rPr>
      <w:vertAlign w:val="superscript"/>
    </w:rPr>
  </w:style>
  <w:style w:type="character" w:customStyle="1" w:styleId="InternetLink">
    <w:name w:val="Internet Link"/>
    <w:basedOn w:val="Fontepargpadro"/>
    <w:uiPriority w:val="99"/>
    <w:unhideWhenUsed/>
    <w:rsid w:val="0011208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qFormat/>
    <w:rsid w:val="0011208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ontepargpadro"/>
    <w:qFormat/>
    <w:rsid w:val="00112084"/>
  </w:style>
  <w:style w:type="character" w:customStyle="1" w:styleId="firstementa">
    <w:name w:val="firstementa"/>
    <w:basedOn w:val="Fontepargpadro"/>
    <w:qFormat/>
    <w:rsid w:val="00112084"/>
  </w:style>
  <w:style w:type="character" w:customStyle="1" w:styleId="marcapalavra">
    <w:name w:val="marca_palavra"/>
    <w:basedOn w:val="Fontepargpadro"/>
    <w:qFormat/>
    <w:rsid w:val="00112084"/>
  </w:style>
  <w:style w:type="character" w:customStyle="1" w:styleId="hidden">
    <w:name w:val="hidden"/>
    <w:basedOn w:val="Fontepargpadro"/>
    <w:qFormat/>
    <w:rsid w:val="0011208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52C7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odenotaderodap">
    <w:name w:val="footnote text"/>
    <w:basedOn w:val="Normal"/>
    <w:link w:val="TextodenotaderodapChar"/>
  </w:style>
  <w:style w:type="paragraph" w:styleId="NormalWeb">
    <w:name w:val="Normal (Web)"/>
    <w:basedOn w:val="Normal"/>
    <w:uiPriority w:val="99"/>
    <w:semiHidden/>
    <w:unhideWhenUsed/>
    <w:qFormat/>
    <w:rsid w:val="002D68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5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58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1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DB5"/>
  </w:style>
  <w:style w:type="paragraph" w:styleId="Rodap">
    <w:name w:val="footer"/>
    <w:basedOn w:val="Normal"/>
    <w:link w:val="RodapChar"/>
    <w:uiPriority w:val="99"/>
    <w:unhideWhenUsed/>
    <w:rsid w:val="00241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DB5"/>
  </w:style>
  <w:style w:type="character" w:customStyle="1" w:styleId="Ttulo1Char">
    <w:name w:val="Título 1 Char"/>
    <w:basedOn w:val="Fontepargpadro"/>
    <w:link w:val="Ttulo1"/>
    <w:rsid w:val="00241DB5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241D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EB046E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F11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5F117D"/>
    <w:rPr>
      <w:vertAlign w:val="superscript"/>
    </w:rPr>
  </w:style>
  <w:style w:type="character" w:customStyle="1" w:styleId="InternetLink">
    <w:name w:val="Internet Link"/>
    <w:basedOn w:val="Fontepargpadro"/>
    <w:uiPriority w:val="99"/>
    <w:unhideWhenUsed/>
    <w:rsid w:val="0011208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qFormat/>
    <w:rsid w:val="0011208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ontepargpadro"/>
    <w:qFormat/>
    <w:rsid w:val="00112084"/>
  </w:style>
  <w:style w:type="character" w:customStyle="1" w:styleId="firstementa">
    <w:name w:val="firstementa"/>
    <w:basedOn w:val="Fontepargpadro"/>
    <w:qFormat/>
    <w:rsid w:val="00112084"/>
  </w:style>
  <w:style w:type="character" w:customStyle="1" w:styleId="marcapalavra">
    <w:name w:val="marca_palavra"/>
    <w:basedOn w:val="Fontepargpadro"/>
    <w:qFormat/>
    <w:rsid w:val="00112084"/>
  </w:style>
  <w:style w:type="character" w:customStyle="1" w:styleId="hidden">
    <w:name w:val="hidden"/>
    <w:basedOn w:val="Fontepargpadro"/>
    <w:qFormat/>
    <w:rsid w:val="0011208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52C7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odenotaderodap">
    <w:name w:val="footnote text"/>
    <w:basedOn w:val="Normal"/>
    <w:link w:val="TextodenotaderodapChar"/>
  </w:style>
  <w:style w:type="paragraph" w:styleId="NormalWeb">
    <w:name w:val="Normal (Web)"/>
    <w:basedOn w:val="Normal"/>
    <w:uiPriority w:val="99"/>
    <w:semiHidden/>
    <w:unhideWhenUsed/>
    <w:qFormat/>
    <w:rsid w:val="002D68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5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58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1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DB5"/>
  </w:style>
  <w:style w:type="paragraph" w:styleId="Rodap">
    <w:name w:val="footer"/>
    <w:basedOn w:val="Normal"/>
    <w:link w:val="RodapChar"/>
    <w:uiPriority w:val="99"/>
    <w:unhideWhenUsed/>
    <w:rsid w:val="00241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DB5"/>
  </w:style>
  <w:style w:type="character" w:customStyle="1" w:styleId="Ttulo1Char">
    <w:name w:val="Título 1 Char"/>
    <w:basedOn w:val="Fontepargpadro"/>
    <w:link w:val="Ttulo1"/>
    <w:rsid w:val="00241DB5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nalto.gov.br/ccivil_03/LEIS/L459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rs.mp.br/atuacaomp/not_artigos/id15041.htm.Acesso?impressao=1" TargetMode="External"/><Relationship Id="rId1" Type="http://schemas.openxmlformats.org/officeDocument/2006/relationships/hyperlink" Target="http://registrodeimoveis1zona.com.br/?p=2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0E3B-2877-4E6C-AAF7-999F0739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1973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Machado Burtet</dc:creator>
  <cp:lastModifiedBy>Rosma</cp:lastModifiedBy>
  <cp:revision>10</cp:revision>
  <dcterms:created xsi:type="dcterms:W3CDTF">2017-03-30T16:38:00Z</dcterms:created>
  <dcterms:modified xsi:type="dcterms:W3CDTF">2017-04-03T17:58:00Z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