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701" w:rsidRPr="00132C31" w:rsidRDefault="008A0701" w:rsidP="009615D5">
      <w:pPr>
        <w:pStyle w:val="SemEspaamento"/>
        <w:rPr>
          <w:rFonts w:ascii="Century Gothic" w:hAnsi="Century Gothic"/>
        </w:rPr>
      </w:pPr>
      <w:bookmarkStart w:id="0" w:name="_GoBack"/>
      <w:bookmarkEnd w:id="0"/>
    </w:p>
    <w:p w:rsidR="002026B2" w:rsidRDefault="002026B2" w:rsidP="00132C31">
      <w:pPr>
        <w:spacing w:after="0" w:line="240" w:lineRule="auto"/>
        <w:ind w:left="284" w:right="284"/>
        <w:jc w:val="center"/>
        <w:rPr>
          <w:rFonts w:ascii="Century Gothic" w:hAnsi="Century Gothic" w:cs="Arial"/>
          <w:b/>
        </w:rPr>
      </w:pPr>
    </w:p>
    <w:p w:rsidR="00133FD3" w:rsidRPr="008C318A" w:rsidRDefault="00133FD3" w:rsidP="00132C31">
      <w:pPr>
        <w:spacing w:after="0" w:line="240" w:lineRule="auto"/>
        <w:ind w:left="284" w:right="284"/>
        <w:jc w:val="center"/>
        <w:rPr>
          <w:rFonts w:ascii="Century Gothic" w:hAnsi="Century Gothic" w:cs="Arial"/>
          <w:b/>
        </w:rPr>
      </w:pPr>
      <w:r w:rsidRPr="008C318A">
        <w:rPr>
          <w:rFonts w:ascii="Century Gothic" w:hAnsi="Century Gothic" w:cs="Arial"/>
          <w:b/>
        </w:rPr>
        <w:t>PROJETO DE LEI MUNICIPAL Nº</w:t>
      </w:r>
      <w:r w:rsidR="00890550">
        <w:rPr>
          <w:rFonts w:ascii="Century Gothic" w:hAnsi="Century Gothic" w:cs="Arial"/>
          <w:b/>
        </w:rPr>
        <w:t xml:space="preserve"> 132</w:t>
      </w:r>
      <w:r w:rsidRPr="008C318A">
        <w:rPr>
          <w:rFonts w:ascii="Century Gothic" w:hAnsi="Century Gothic" w:cs="Arial"/>
          <w:b/>
        </w:rPr>
        <w:t xml:space="preserve">, DE </w:t>
      </w:r>
      <w:r w:rsidR="00890550">
        <w:rPr>
          <w:rFonts w:ascii="Century Gothic" w:hAnsi="Century Gothic" w:cs="Arial"/>
          <w:b/>
        </w:rPr>
        <w:t>10</w:t>
      </w:r>
      <w:r w:rsidRPr="008C318A">
        <w:rPr>
          <w:rFonts w:ascii="Century Gothic" w:hAnsi="Century Gothic" w:cs="Arial"/>
          <w:b/>
        </w:rPr>
        <w:t xml:space="preserve">  DE </w:t>
      </w:r>
      <w:r w:rsidR="009138B3">
        <w:rPr>
          <w:rFonts w:ascii="Century Gothic" w:hAnsi="Century Gothic" w:cs="Arial"/>
          <w:b/>
        </w:rPr>
        <w:t>SETEMBRO</w:t>
      </w:r>
      <w:r w:rsidRPr="008C318A">
        <w:rPr>
          <w:rFonts w:ascii="Century Gothic" w:hAnsi="Century Gothic" w:cs="Arial"/>
          <w:b/>
        </w:rPr>
        <w:t xml:space="preserve"> DE </w:t>
      </w:r>
      <w:r w:rsidR="002C3721" w:rsidRPr="008C318A">
        <w:rPr>
          <w:rFonts w:ascii="Century Gothic" w:hAnsi="Century Gothic" w:cs="Arial"/>
          <w:b/>
        </w:rPr>
        <w:t>2021</w:t>
      </w:r>
      <w:r w:rsidRPr="008C318A">
        <w:rPr>
          <w:rFonts w:ascii="Century Gothic" w:hAnsi="Century Gothic" w:cs="Arial"/>
          <w:b/>
        </w:rPr>
        <w:t>.</w:t>
      </w:r>
    </w:p>
    <w:p w:rsidR="00133FD3" w:rsidRPr="008C318A" w:rsidRDefault="00133FD3" w:rsidP="00132C31">
      <w:pPr>
        <w:spacing w:after="0" w:line="240" w:lineRule="auto"/>
        <w:ind w:left="284" w:right="284"/>
        <w:jc w:val="center"/>
        <w:rPr>
          <w:rFonts w:ascii="Century Gothic" w:hAnsi="Century Gothic" w:cs="Arial"/>
          <w:b/>
        </w:rPr>
      </w:pPr>
    </w:p>
    <w:p w:rsidR="00E429C8" w:rsidRPr="008C318A" w:rsidRDefault="002026B2" w:rsidP="002026B2">
      <w:pPr>
        <w:spacing w:after="0" w:line="240" w:lineRule="auto"/>
        <w:ind w:left="4820" w:right="284"/>
        <w:jc w:val="both"/>
        <w:rPr>
          <w:rFonts w:ascii="Century Gothic" w:hAnsi="Century Gothic" w:cs="Arial"/>
          <w:i/>
        </w:rPr>
      </w:pPr>
      <w:r w:rsidRPr="008C318A">
        <w:rPr>
          <w:rFonts w:ascii="Century Gothic" w:hAnsi="Century Gothic" w:cs="Arial"/>
          <w:i/>
        </w:rPr>
        <w:t>Autoriza</w:t>
      </w:r>
      <w:r w:rsidR="007940A7" w:rsidRPr="008C318A">
        <w:rPr>
          <w:rFonts w:ascii="Century Gothic" w:hAnsi="Century Gothic" w:cs="Arial"/>
          <w:i/>
        </w:rPr>
        <w:t xml:space="preserve"> </w:t>
      </w:r>
      <w:r w:rsidR="00CA23CA" w:rsidRPr="008C318A">
        <w:rPr>
          <w:rFonts w:ascii="Century Gothic" w:hAnsi="Century Gothic" w:cs="Arial"/>
          <w:i/>
        </w:rPr>
        <w:t>a contratação emergencial</w:t>
      </w:r>
      <w:r w:rsidR="007940A7" w:rsidRPr="008C318A">
        <w:rPr>
          <w:rFonts w:ascii="Century Gothic" w:hAnsi="Century Gothic" w:cs="Arial"/>
          <w:i/>
        </w:rPr>
        <w:t xml:space="preserve"> por tempo determinado de professores para ate</w:t>
      </w:r>
      <w:r w:rsidR="00132C31" w:rsidRPr="008C318A">
        <w:rPr>
          <w:rFonts w:ascii="Century Gothic" w:hAnsi="Century Gothic" w:cs="Arial"/>
          <w:i/>
        </w:rPr>
        <w:t>nder a rede municipal de ensino</w:t>
      </w:r>
      <w:r w:rsidR="00E429C8" w:rsidRPr="008C318A">
        <w:rPr>
          <w:rFonts w:ascii="Century Gothic" w:hAnsi="Century Gothic" w:cs="Arial"/>
          <w:i/>
        </w:rPr>
        <w:t xml:space="preserve"> e dá outras providências.</w:t>
      </w:r>
    </w:p>
    <w:p w:rsidR="00E429C8" w:rsidRPr="008C318A" w:rsidRDefault="00E429C8" w:rsidP="00ED5487">
      <w:pPr>
        <w:pStyle w:val="SemEspaamento"/>
        <w:ind w:left="284" w:right="282"/>
        <w:jc w:val="both"/>
        <w:rPr>
          <w:rFonts w:ascii="Century Gothic" w:hAnsi="Century Gothic" w:cs="Arial"/>
          <w:i/>
        </w:rPr>
      </w:pPr>
    </w:p>
    <w:p w:rsidR="002C3721" w:rsidRPr="008C318A" w:rsidRDefault="002C3721" w:rsidP="00132C31">
      <w:pPr>
        <w:ind w:left="426" w:right="282" w:firstLine="850"/>
        <w:jc w:val="both"/>
        <w:rPr>
          <w:rFonts w:ascii="Century Gothic" w:hAnsi="Century Gothic" w:cs="Arial"/>
        </w:rPr>
      </w:pPr>
      <w:r w:rsidRPr="008C318A">
        <w:rPr>
          <w:rFonts w:ascii="Century Gothic" w:hAnsi="Century Gothic" w:cs="Arial"/>
          <w:b/>
        </w:rPr>
        <w:t>O</w:t>
      </w:r>
      <w:r w:rsidRPr="008C318A">
        <w:rPr>
          <w:rFonts w:ascii="Century Gothic" w:hAnsi="Century Gothic" w:cs="Arial"/>
        </w:rPr>
        <w:t xml:space="preserve"> </w:t>
      </w:r>
      <w:r w:rsidRPr="008C318A">
        <w:rPr>
          <w:rFonts w:ascii="Century Gothic" w:hAnsi="Century Gothic" w:cs="Arial"/>
          <w:b/>
        </w:rPr>
        <w:t>PREFEITO MUNICIPAL DE ARATIBA</w:t>
      </w:r>
      <w:r w:rsidRPr="008C318A">
        <w:rPr>
          <w:rFonts w:ascii="Century Gothic" w:hAnsi="Century Gothic" w:cs="Arial"/>
        </w:rPr>
        <w:t xml:space="preserve">, Estado do Rio Grande do Sul, no uso de suas atribuições legais, em especial as conferidas pelo artigo 43, inciso IV, da Lei Orgânica Municipal, </w:t>
      </w:r>
    </w:p>
    <w:p w:rsidR="002C3721" w:rsidRPr="008C318A" w:rsidRDefault="002C3721" w:rsidP="00ED5487">
      <w:pPr>
        <w:pStyle w:val="SemEspaamento"/>
        <w:ind w:left="426" w:right="282" w:firstLine="850"/>
        <w:jc w:val="both"/>
        <w:rPr>
          <w:rFonts w:ascii="Century Gothic" w:hAnsi="Century Gothic" w:cs="Arial"/>
        </w:rPr>
      </w:pPr>
      <w:r w:rsidRPr="008C318A">
        <w:rPr>
          <w:rFonts w:ascii="Century Gothic" w:hAnsi="Century Gothic" w:cs="Arial"/>
          <w:b/>
        </w:rPr>
        <w:t>FAÇO SABER</w:t>
      </w:r>
      <w:r w:rsidRPr="008C318A">
        <w:rPr>
          <w:rFonts w:ascii="Century Gothic" w:hAnsi="Century Gothic" w:cs="Arial"/>
        </w:rPr>
        <w:t>, que a Câmara Municipal de Vereadores aprovou e eu sanciono e promulgo a seguinte LEI:</w:t>
      </w:r>
    </w:p>
    <w:p w:rsidR="002C3721" w:rsidRPr="008C318A" w:rsidRDefault="002C3721" w:rsidP="00ED5487">
      <w:pPr>
        <w:pStyle w:val="SemEspaamento"/>
        <w:ind w:left="426" w:firstLine="850"/>
        <w:jc w:val="both"/>
        <w:rPr>
          <w:rFonts w:ascii="Century Gothic" w:hAnsi="Century Gothic" w:cs="Arial"/>
        </w:rPr>
      </w:pPr>
    </w:p>
    <w:p w:rsidR="005763EB" w:rsidRPr="008C318A" w:rsidRDefault="002C3721" w:rsidP="00132C31">
      <w:pPr>
        <w:spacing w:after="0" w:line="240" w:lineRule="auto"/>
        <w:ind w:left="426" w:right="282" w:firstLine="708"/>
        <w:jc w:val="both"/>
        <w:rPr>
          <w:rFonts w:ascii="Century Gothic" w:hAnsi="Century Gothic" w:cs="Arial"/>
        </w:rPr>
      </w:pPr>
      <w:r w:rsidRPr="008C318A">
        <w:rPr>
          <w:rFonts w:ascii="Century Gothic" w:hAnsi="Century Gothic" w:cs="Arial"/>
          <w:b/>
        </w:rPr>
        <w:t xml:space="preserve">  Art. 1º </w:t>
      </w:r>
      <w:r w:rsidR="0087486F" w:rsidRPr="008C318A">
        <w:rPr>
          <w:rFonts w:ascii="Century Gothic" w:hAnsi="Century Gothic" w:cs="Arial"/>
          <w:b/>
        </w:rPr>
        <w:t>-</w:t>
      </w:r>
      <w:r w:rsidRPr="008C318A">
        <w:rPr>
          <w:rFonts w:ascii="Century Gothic" w:hAnsi="Century Gothic" w:cs="Arial"/>
        </w:rPr>
        <w:t xml:space="preserve"> Fica</w:t>
      </w:r>
      <w:r w:rsidR="007940A7" w:rsidRPr="008C318A">
        <w:rPr>
          <w:rFonts w:ascii="Century Gothic" w:hAnsi="Century Gothic" w:cs="Arial"/>
        </w:rPr>
        <w:t xml:space="preserve"> o Poder Executivo autoriz</w:t>
      </w:r>
      <w:r w:rsidR="0087486F" w:rsidRPr="008C318A">
        <w:rPr>
          <w:rFonts w:ascii="Century Gothic" w:hAnsi="Century Gothic" w:cs="Arial"/>
        </w:rPr>
        <w:t>ado a contratar, de forma emerge</w:t>
      </w:r>
      <w:r w:rsidR="007940A7" w:rsidRPr="008C318A">
        <w:rPr>
          <w:rFonts w:ascii="Century Gothic" w:hAnsi="Century Gothic" w:cs="Arial"/>
        </w:rPr>
        <w:t>ncia</w:t>
      </w:r>
      <w:r w:rsidR="005763EB" w:rsidRPr="008C318A">
        <w:rPr>
          <w:rFonts w:ascii="Century Gothic" w:hAnsi="Century Gothic" w:cs="Arial"/>
        </w:rPr>
        <w:t>l</w:t>
      </w:r>
      <w:r w:rsidR="007940A7" w:rsidRPr="008C318A">
        <w:rPr>
          <w:rFonts w:ascii="Century Gothic" w:hAnsi="Century Gothic" w:cs="Arial"/>
        </w:rPr>
        <w:t xml:space="preserve"> e por tempo determinado, professores para o atendimento de necessidades da rede municipa</w:t>
      </w:r>
      <w:r w:rsidR="005763EB" w:rsidRPr="008C318A">
        <w:rPr>
          <w:rFonts w:ascii="Century Gothic" w:hAnsi="Century Gothic" w:cs="Arial"/>
        </w:rPr>
        <w:t>l</w:t>
      </w:r>
      <w:r w:rsidR="007940A7" w:rsidRPr="008C318A">
        <w:rPr>
          <w:rFonts w:ascii="Century Gothic" w:hAnsi="Century Gothic" w:cs="Arial"/>
        </w:rPr>
        <w:t xml:space="preserve"> de ensino, conforme quadro a seguir delineado</w:t>
      </w:r>
      <w:r w:rsidR="005763EB" w:rsidRPr="008C318A">
        <w:rPr>
          <w:rFonts w:ascii="Century Gothic" w:hAnsi="Century Gothic" w:cs="Arial"/>
        </w:rPr>
        <w:t>:</w:t>
      </w:r>
    </w:p>
    <w:p w:rsidR="00D754A5" w:rsidRPr="008C318A" w:rsidRDefault="00D754A5" w:rsidP="00132C31">
      <w:pPr>
        <w:spacing w:after="0" w:line="240" w:lineRule="auto"/>
        <w:ind w:left="426" w:right="282" w:firstLine="708"/>
        <w:jc w:val="both"/>
        <w:rPr>
          <w:rFonts w:ascii="Century Gothic" w:hAnsi="Century Gothic" w:cs="Arial"/>
        </w:rPr>
      </w:pPr>
    </w:p>
    <w:tbl>
      <w:tblPr>
        <w:tblStyle w:val="Tabelacomgrade"/>
        <w:tblW w:w="0" w:type="auto"/>
        <w:tblInd w:w="581" w:type="dxa"/>
        <w:tblLook w:val="04A0" w:firstRow="1" w:lastRow="0" w:firstColumn="1" w:lastColumn="0" w:noHBand="0" w:noVBand="1"/>
      </w:tblPr>
      <w:tblGrid>
        <w:gridCol w:w="2123"/>
        <w:gridCol w:w="2123"/>
        <w:gridCol w:w="2511"/>
        <w:gridCol w:w="2124"/>
      </w:tblGrid>
      <w:tr w:rsidR="00D754A5" w:rsidRPr="002026B2" w:rsidTr="00D754A5">
        <w:tc>
          <w:tcPr>
            <w:tcW w:w="2123" w:type="dxa"/>
          </w:tcPr>
          <w:p w:rsidR="00D754A5" w:rsidRPr="002026B2" w:rsidRDefault="00D754A5" w:rsidP="002026B2">
            <w:pPr>
              <w:jc w:val="center"/>
              <w:rPr>
                <w:rFonts w:ascii="Century Gothic" w:hAnsi="Century Gothic" w:cs="Arial"/>
                <w:b/>
              </w:rPr>
            </w:pPr>
            <w:r w:rsidRPr="002026B2">
              <w:rPr>
                <w:rFonts w:ascii="Century Gothic" w:hAnsi="Century Gothic" w:cs="Arial"/>
                <w:b/>
              </w:rPr>
              <w:t>Número de vagas</w:t>
            </w:r>
          </w:p>
        </w:tc>
        <w:tc>
          <w:tcPr>
            <w:tcW w:w="2123" w:type="dxa"/>
          </w:tcPr>
          <w:p w:rsidR="00D754A5" w:rsidRPr="002026B2" w:rsidRDefault="00D754A5" w:rsidP="002026B2">
            <w:pPr>
              <w:jc w:val="center"/>
              <w:rPr>
                <w:rFonts w:ascii="Century Gothic" w:hAnsi="Century Gothic" w:cs="Arial"/>
                <w:b/>
              </w:rPr>
            </w:pPr>
            <w:r w:rsidRPr="002026B2">
              <w:rPr>
                <w:rFonts w:ascii="Century Gothic" w:hAnsi="Century Gothic" w:cs="Arial"/>
                <w:b/>
              </w:rPr>
              <w:t>Carga Horária</w:t>
            </w:r>
          </w:p>
        </w:tc>
        <w:tc>
          <w:tcPr>
            <w:tcW w:w="2511" w:type="dxa"/>
          </w:tcPr>
          <w:p w:rsidR="00D754A5" w:rsidRPr="002026B2" w:rsidRDefault="00D754A5" w:rsidP="002026B2">
            <w:pPr>
              <w:jc w:val="center"/>
              <w:rPr>
                <w:rFonts w:ascii="Century Gothic" w:hAnsi="Century Gothic" w:cs="Arial"/>
                <w:b/>
              </w:rPr>
            </w:pPr>
            <w:r w:rsidRPr="002026B2">
              <w:rPr>
                <w:rFonts w:ascii="Century Gothic" w:hAnsi="Century Gothic" w:cs="Arial"/>
                <w:b/>
              </w:rPr>
              <w:t>Componente Curricular</w:t>
            </w:r>
          </w:p>
        </w:tc>
        <w:tc>
          <w:tcPr>
            <w:tcW w:w="2124" w:type="dxa"/>
          </w:tcPr>
          <w:p w:rsidR="00D754A5" w:rsidRPr="002026B2" w:rsidRDefault="00D754A5" w:rsidP="002026B2">
            <w:pPr>
              <w:jc w:val="center"/>
              <w:rPr>
                <w:rFonts w:ascii="Century Gothic" w:hAnsi="Century Gothic" w:cs="Arial"/>
                <w:b/>
              </w:rPr>
            </w:pPr>
            <w:r w:rsidRPr="002026B2">
              <w:rPr>
                <w:rFonts w:ascii="Century Gothic" w:hAnsi="Century Gothic" w:cs="Arial"/>
                <w:b/>
              </w:rPr>
              <w:t>Vencimento Bruto</w:t>
            </w:r>
          </w:p>
        </w:tc>
      </w:tr>
      <w:tr w:rsidR="002026B2" w:rsidRPr="002026B2" w:rsidTr="002026B2">
        <w:tc>
          <w:tcPr>
            <w:tcW w:w="2123" w:type="dxa"/>
            <w:vAlign w:val="center"/>
          </w:tcPr>
          <w:p w:rsidR="002026B2" w:rsidRPr="002026B2" w:rsidRDefault="002026B2" w:rsidP="002026B2">
            <w:pPr>
              <w:pStyle w:val="SemEspaamento"/>
              <w:jc w:val="center"/>
              <w:rPr>
                <w:rFonts w:ascii="Century Gothic" w:hAnsi="Century Gothic" w:cs="Tahoma"/>
                <w:w w:val="99"/>
              </w:rPr>
            </w:pPr>
            <w:r w:rsidRPr="002026B2">
              <w:rPr>
                <w:rFonts w:ascii="Century Gothic" w:hAnsi="Century Gothic" w:cs="Tahoma"/>
                <w:w w:val="99"/>
              </w:rPr>
              <w:t xml:space="preserve">01 vaga </w:t>
            </w:r>
          </w:p>
        </w:tc>
        <w:tc>
          <w:tcPr>
            <w:tcW w:w="2123" w:type="dxa"/>
            <w:vAlign w:val="bottom"/>
          </w:tcPr>
          <w:p w:rsidR="002026B2" w:rsidRPr="002026B2" w:rsidRDefault="002026B2" w:rsidP="002026B2">
            <w:pPr>
              <w:pStyle w:val="SemEspaamento"/>
              <w:jc w:val="center"/>
              <w:rPr>
                <w:rFonts w:ascii="Century Gothic" w:hAnsi="Century Gothic" w:cs="Tahoma"/>
              </w:rPr>
            </w:pPr>
            <w:r w:rsidRPr="002026B2">
              <w:rPr>
                <w:rFonts w:ascii="Century Gothic" w:hAnsi="Century Gothic" w:cs="Tahoma"/>
              </w:rPr>
              <w:t>25h</w:t>
            </w:r>
          </w:p>
        </w:tc>
        <w:tc>
          <w:tcPr>
            <w:tcW w:w="2511" w:type="dxa"/>
            <w:vAlign w:val="center"/>
          </w:tcPr>
          <w:p w:rsidR="002026B2" w:rsidRPr="002026B2" w:rsidRDefault="002026B2" w:rsidP="002026B2">
            <w:pPr>
              <w:pStyle w:val="SemEspaamento"/>
              <w:jc w:val="center"/>
              <w:rPr>
                <w:rFonts w:ascii="Century Gothic" w:hAnsi="Century Gothic" w:cs="Tahoma"/>
              </w:rPr>
            </w:pPr>
            <w:r w:rsidRPr="002026B2">
              <w:rPr>
                <w:rFonts w:ascii="Century Gothic" w:hAnsi="Century Gothic" w:cs="Tahoma"/>
              </w:rPr>
              <w:t>Matemática</w:t>
            </w:r>
          </w:p>
        </w:tc>
        <w:tc>
          <w:tcPr>
            <w:tcW w:w="2124" w:type="dxa"/>
          </w:tcPr>
          <w:p w:rsidR="002026B2" w:rsidRPr="002026B2" w:rsidRDefault="002026B2" w:rsidP="002026B2">
            <w:pPr>
              <w:jc w:val="center"/>
              <w:rPr>
                <w:rFonts w:ascii="Century Gothic" w:hAnsi="Century Gothic" w:cs="Arial"/>
              </w:rPr>
            </w:pPr>
          </w:p>
          <w:p w:rsidR="002026B2" w:rsidRPr="002026B2" w:rsidRDefault="002026B2" w:rsidP="009138B3">
            <w:pPr>
              <w:jc w:val="center"/>
              <w:rPr>
                <w:rFonts w:ascii="Century Gothic" w:hAnsi="Century Gothic" w:cs="Arial"/>
              </w:rPr>
            </w:pPr>
            <w:r w:rsidRPr="002026B2">
              <w:rPr>
                <w:rFonts w:ascii="Century Gothic" w:hAnsi="Century Gothic" w:cs="Arial"/>
              </w:rPr>
              <w:t xml:space="preserve">R$ 1.803,75 </w:t>
            </w:r>
          </w:p>
        </w:tc>
      </w:tr>
      <w:tr w:rsidR="002026B2" w:rsidRPr="002026B2" w:rsidTr="002026B2">
        <w:tc>
          <w:tcPr>
            <w:tcW w:w="2123" w:type="dxa"/>
            <w:vAlign w:val="center"/>
          </w:tcPr>
          <w:p w:rsidR="002026B2" w:rsidRPr="002026B2" w:rsidRDefault="002026B2" w:rsidP="002026B2">
            <w:pPr>
              <w:pStyle w:val="SemEspaamento"/>
              <w:jc w:val="center"/>
              <w:rPr>
                <w:rFonts w:ascii="Century Gothic" w:hAnsi="Century Gothic" w:cs="Tahoma"/>
                <w:w w:val="99"/>
              </w:rPr>
            </w:pPr>
            <w:r w:rsidRPr="002026B2">
              <w:rPr>
                <w:rFonts w:ascii="Century Gothic" w:hAnsi="Century Gothic" w:cs="Tahoma"/>
                <w:w w:val="99"/>
              </w:rPr>
              <w:t>02 vagas</w:t>
            </w:r>
          </w:p>
        </w:tc>
        <w:tc>
          <w:tcPr>
            <w:tcW w:w="2123" w:type="dxa"/>
            <w:vAlign w:val="bottom"/>
          </w:tcPr>
          <w:p w:rsidR="002026B2" w:rsidRPr="002026B2" w:rsidRDefault="002026B2" w:rsidP="002026B2">
            <w:pPr>
              <w:pStyle w:val="SemEspaamento"/>
              <w:jc w:val="center"/>
              <w:rPr>
                <w:rFonts w:ascii="Century Gothic" w:hAnsi="Century Gothic" w:cs="Tahoma"/>
              </w:rPr>
            </w:pPr>
            <w:r w:rsidRPr="002026B2">
              <w:rPr>
                <w:rFonts w:ascii="Century Gothic" w:hAnsi="Century Gothic" w:cs="Tahoma"/>
              </w:rPr>
              <w:t>25h</w:t>
            </w:r>
          </w:p>
        </w:tc>
        <w:tc>
          <w:tcPr>
            <w:tcW w:w="2511" w:type="dxa"/>
            <w:vAlign w:val="center"/>
          </w:tcPr>
          <w:p w:rsidR="002026B2" w:rsidRPr="002026B2" w:rsidRDefault="002026B2" w:rsidP="002026B2">
            <w:pPr>
              <w:pStyle w:val="SemEspaamento"/>
              <w:jc w:val="center"/>
              <w:rPr>
                <w:rFonts w:ascii="Century Gothic" w:hAnsi="Century Gothic" w:cs="Tahoma"/>
              </w:rPr>
            </w:pPr>
            <w:r w:rsidRPr="002026B2">
              <w:rPr>
                <w:rFonts w:ascii="Century Gothic" w:hAnsi="Century Gothic" w:cs="Tahoma"/>
              </w:rPr>
              <w:t>Área de Linguagens (Língua Portuguesa)</w:t>
            </w:r>
          </w:p>
        </w:tc>
        <w:tc>
          <w:tcPr>
            <w:tcW w:w="2124" w:type="dxa"/>
          </w:tcPr>
          <w:p w:rsidR="002026B2" w:rsidRPr="002026B2" w:rsidRDefault="002026B2" w:rsidP="002026B2">
            <w:pPr>
              <w:jc w:val="center"/>
              <w:rPr>
                <w:rFonts w:ascii="Century Gothic" w:hAnsi="Century Gothic" w:cs="Arial"/>
              </w:rPr>
            </w:pPr>
          </w:p>
          <w:p w:rsidR="002026B2" w:rsidRPr="002026B2" w:rsidRDefault="002026B2" w:rsidP="009138B3">
            <w:pPr>
              <w:jc w:val="center"/>
              <w:rPr>
                <w:rFonts w:ascii="Century Gothic" w:hAnsi="Century Gothic" w:cs="Arial"/>
              </w:rPr>
            </w:pPr>
            <w:r w:rsidRPr="002026B2">
              <w:rPr>
                <w:rFonts w:ascii="Century Gothic" w:hAnsi="Century Gothic" w:cs="Arial"/>
              </w:rPr>
              <w:t xml:space="preserve">R$ 1.803,75 </w:t>
            </w:r>
          </w:p>
        </w:tc>
      </w:tr>
    </w:tbl>
    <w:p w:rsidR="005763EB" w:rsidRPr="008C318A" w:rsidRDefault="005763EB" w:rsidP="00ED5487">
      <w:pPr>
        <w:spacing w:after="0" w:line="240" w:lineRule="auto"/>
        <w:ind w:left="426" w:right="425" w:firstLine="708"/>
        <w:jc w:val="center"/>
        <w:rPr>
          <w:rFonts w:ascii="Century Gothic" w:hAnsi="Century Gothic" w:cs="Arial"/>
          <w:b/>
        </w:rPr>
      </w:pPr>
    </w:p>
    <w:p w:rsidR="005763EB" w:rsidRPr="008C318A" w:rsidRDefault="002C3721" w:rsidP="00132C31">
      <w:pPr>
        <w:spacing w:after="0" w:line="240" w:lineRule="auto"/>
        <w:ind w:left="426" w:right="282" w:firstLine="708"/>
        <w:jc w:val="both"/>
        <w:rPr>
          <w:rFonts w:ascii="Century Gothic" w:hAnsi="Century Gothic" w:cs="Arial"/>
        </w:rPr>
      </w:pPr>
      <w:r w:rsidRPr="008C318A">
        <w:rPr>
          <w:rFonts w:ascii="Century Gothic" w:hAnsi="Century Gothic" w:cs="Arial"/>
          <w:b/>
        </w:rPr>
        <w:t xml:space="preserve">  Art. </w:t>
      </w:r>
      <w:r w:rsidR="005763EB" w:rsidRPr="008C318A">
        <w:rPr>
          <w:rFonts w:ascii="Century Gothic" w:hAnsi="Century Gothic" w:cs="Arial"/>
          <w:b/>
        </w:rPr>
        <w:t>2</w:t>
      </w:r>
      <w:r w:rsidR="009615D5" w:rsidRPr="008C318A">
        <w:rPr>
          <w:rFonts w:ascii="Century Gothic" w:hAnsi="Century Gothic" w:cs="Arial"/>
          <w:b/>
        </w:rPr>
        <w:t>º</w:t>
      </w:r>
      <w:r w:rsidRPr="008C318A">
        <w:rPr>
          <w:rFonts w:ascii="Century Gothic" w:hAnsi="Century Gothic" w:cs="Arial"/>
          <w:b/>
        </w:rPr>
        <w:t xml:space="preserve"> - </w:t>
      </w:r>
      <w:r w:rsidR="005763EB" w:rsidRPr="008C318A">
        <w:rPr>
          <w:rFonts w:ascii="Century Gothic" w:hAnsi="Century Gothic" w:cs="Arial"/>
        </w:rPr>
        <w:t>As contratações serão precedidas de processo seletivo simplificado, dando-se ampla divulgação.</w:t>
      </w:r>
    </w:p>
    <w:p w:rsidR="003B3906" w:rsidRPr="008C318A" w:rsidRDefault="003B3906" w:rsidP="00132C31">
      <w:pPr>
        <w:spacing w:after="0" w:line="240" w:lineRule="auto"/>
        <w:ind w:left="426" w:right="282" w:firstLine="708"/>
        <w:jc w:val="both"/>
        <w:rPr>
          <w:rFonts w:ascii="Century Gothic" w:hAnsi="Century Gothic" w:cs="Arial"/>
        </w:rPr>
      </w:pPr>
    </w:p>
    <w:p w:rsidR="005763EB" w:rsidRPr="008C318A" w:rsidRDefault="002026B2" w:rsidP="00107E11">
      <w:pPr>
        <w:spacing w:after="0" w:line="240" w:lineRule="auto"/>
        <w:ind w:left="1276" w:right="282"/>
        <w:jc w:val="both"/>
        <w:rPr>
          <w:rFonts w:ascii="Century Gothic" w:hAnsi="Century Gothic" w:cs="Arial"/>
        </w:rPr>
      </w:pPr>
      <w:r w:rsidRPr="00107E11">
        <w:rPr>
          <w:rFonts w:ascii="Century Gothic" w:hAnsi="Century Gothic" w:cs="Arial"/>
          <w:b/>
          <w:i/>
        </w:rPr>
        <w:t>Parágrafo Único.</w:t>
      </w:r>
      <w:r w:rsidR="005763EB" w:rsidRPr="00107E11">
        <w:rPr>
          <w:rFonts w:ascii="Century Gothic" w:hAnsi="Century Gothic" w:cs="Arial"/>
          <w:i/>
        </w:rPr>
        <w:t xml:space="preserve"> Aos profissionais contratados serão assegurados todos os direitos </w:t>
      </w:r>
      <w:r w:rsidR="003B3906" w:rsidRPr="00107E11">
        <w:rPr>
          <w:rFonts w:ascii="Century Gothic" w:hAnsi="Century Gothic" w:cs="Arial"/>
          <w:i/>
        </w:rPr>
        <w:t>que estão estabelecidos no Estatuto do Magistério</w:t>
      </w:r>
      <w:r w:rsidR="00107E11">
        <w:rPr>
          <w:rFonts w:ascii="Century Gothic" w:hAnsi="Century Gothic" w:cs="Arial"/>
          <w:i/>
        </w:rPr>
        <w:t xml:space="preserve"> de Aratiba</w:t>
      </w:r>
      <w:r w:rsidR="003B3906" w:rsidRPr="008C318A">
        <w:rPr>
          <w:rFonts w:ascii="Century Gothic" w:hAnsi="Century Gothic" w:cs="Arial"/>
        </w:rPr>
        <w:t>.</w:t>
      </w:r>
    </w:p>
    <w:p w:rsidR="005763EB" w:rsidRPr="008C318A" w:rsidRDefault="005763EB" w:rsidP="00D754A5">
      <w:pPr>
        <w:spacing w:after="0" w:line="240" w:lineRule="auto"/>
        <w:ind w:left="425" w:right="282" w:firstLine="851"/>
        <w:jc w:val="both"/>
        <w:rPr>
          <w:rFonts w:ascii="Century Gothic" w:hAnsi="Century Gothic" w:cs="Arial"/>
        </w:rPr>
      </w:pPr>
    </w:p>
    <w:p w:rsidR="005763EB" w:rsidRPr="008C318A" w:rsidRDefault="005763EB" w:rsidP="00D754A5">
      <w:pPr>
        <w:spacing w:after="0" w:line="240" w:lineRule="auto"/>
        <w:ind w:left="425" w:right="282" w:firstLine="851"/>
        <w:jc w:val="both"/>
        <w:rPr>
          <w:rFonts w:ascii="Century Gothic" w:hAnsi="Century Gothic" w:cs="Arial"/>
        </w:rPr>
      </w:pPr>
      <w:r w:rsidRPr="00796A0D">
        <w:rPr>
          <w:rFonts w:ascii="Century Gothic" w:hAnsi="Century Gothic" w:cs="Arial"/>
          <w:b/>
        </w:rPr>
        <w:t>Art. 3º -</w:t>
      </w:r>
      <w:r w:rsidRPr="00796A0D">
        <w:rPr>
          <w:rFonts w:ascii="Century Gothic" w:hAnsi="Century Gothic" w:cs="Arial"/>
        </w:rPr>
        <w:t xml:space="preserve"> As contratações serão </w:t>
      </w:r>
      <w:r w:rsidR="00796A0D">
        <w:rPr>
          <w:rFonts w:ascii="Century Gothic" w:hAnsi="Century Gothic" w:cs="Arial"/>
        </w:rPr>
        <w:t>temporárias</w:t>
      </w:r>
      <w:r w:rsidR="00107E11">
        <w:rPr>
          <w:rFonts w:ascii="Century Gothic" w:hAnsi="Century Gothic" w:cs="Arial"/>
        </w:rPr>
        <w:t xml:space="preserve"> </w:t>
      </w:r>
      <w:r w:rsidR="00796A0D">
        <w:rPr>
          <w:rFonts w:ascii="Century Gothic" w:hAnsi="Century Gothic" w:cs="Arial"/>
        </w:rPr>
        <w:t>com prazo de vigência</w:t>
      </w:r>
      <w:r w:rsidRPr="00796A0D">
        <w:rPr>
          <w:rFonts w:ascii="Century Gothic" w:hAnsi="Century Gothic" w:cs="Arial"/>
        </w:rPr>
        <w:t xml:space="preserve"> </w:t>
      </w:r>
      <w:r w:rsidR="00796A0D" w:rsidRPr="00796A0D">
        <w:rPr>
          <w:rFonts w:ascii="Century Gothic" w:hAnsi="Century Gothic" w:cs="Arial"/>
        </w:rPr>
        <w:t>até o final do ano letivo de 2021</w:t>
      </w:r>
      <w:r w:rsidR="00107E11">
        <w:rPr>
          <w:rFonts w:ascii="Century Gothic" w:hAnsi="Century Gothic" w:cs="Arial"/>
        </w:rPr>
        <w:t>, ressalvado situação não prevista, que poderá ensejar a prorrogação dos contratos por igual período, desde que efetivamente motivado</w:t>
      </w:r>
      <w:r w:rsidRPr="00796A0D">
        <w:rPr>
          <w:rFonts w:ascii="Century Gothic" w:hAnsi="Century Gothic" w:cs="Arial"/>
        </w:rPr>
        <w:t>.</w:t>
      </w:r>
    </w:p>
    <w:p w:rsidR="005763EB" w:rsidRPr="008C318A" w:rsidRDefault="005763EB" w:rsidP="00D754A5">
      <w:pPr>
        <w:spacing w:after="0" w:line="240" w:lineRule="auto"/>
        <w:ind w:left="425" w:right="282" w:firstLine="851"/>
        <w:jc w:val="both"/>
        <w:rPr>
          <w:rFonts w:ascii="Century Gothic" w:hAnsi="Century Gothic" w:cs="Arial"/>
        </w:rPr>
      </w:pPr>
    </w:p>
    <w:p w:rsidR="002C3721" w:rsidRPr="008C318A" w:rsidRDefault="005763EB" w:rsidP="00D754A5">
      <w:pPr>
        <w:spacing w:after="0" w:line="240" w:lineRule="auto"/>
        <w:ind w:left="425" w:right="282" w:firstLine="851"/>
        <w:jc w:val="both"/>
        <w:rPr>
          <w:rFonts w:ascii="Century Gothic" w:hAnsi="Century Gothic" w:cs="Arial"/>
        </w:rPr>
      </w:pPr>
      <w:r w:rsidRPr="008C318A">
        <w:rPr>
          <w:rFonts w:ascii="Century Gothic" w:hAnsi="Century Gothic" w:cs="Arial"/>
          <w:b/>
        </w:rPr>
        <w:t>Ar. 4º -</w:t>
      </w:r>
      <w:r w:rsidRPr="008C318A">
        <w:rPr>
          <w:rFonts w:ascii="Century Gothic" w:hAnsi="Century Gothic" w:cs="Arial"/>
        </w:rPr>
        <w:t xml:space="preserve"> As despesas </w:t>
      </w:r>
      <w:r w:rsidR="009615D5" w:rsidRPr="008C318A">
        <w:rPr>
          <w:rFonts w:ascii="Century Gothic" w:hAnsi="Century Gothic" w:cs="Arial"/>
        </w:rPr>
        <w:t>decorrentes desta Lei correrão a conta de dotações orçamentárias correntes.</w:t>
      </w:r>
    </w:p>
    <w:p w:rsidR="00444BCA" w:rsidRPr="008C318A" w:rsidRDefault="00444BCA" w:rsidP="00D754A5">
      <w:pPr>
        <w:pStyle w:val="SemEspaamento"/>
        <w:ind w:left="425" w:right="282" w:firstLine="851"/>
        <w:jc w:val="both"/>
        <w:rPr>
          <w:rFonts w:ascii="Century Gothic" w:hAnsi="Century Gothic" w:cs="Arial"/>
          <w:b/>
        </w:rPr>
      </w:pPr>
    </w:p>
    <w:p w:rsidR="002C3721" w:rsidRPr="008C318A" w:rsidRDefault="002C3721" w:rsidP="00D754A5">
      <w:pPr>
        <w:pStyle w:val="SemEspaamento"/>
        <w:ind w:left="425" w:right="282" w:firstLine="851"/>
        <w:jc w:val="both"/>
        <w:rPr>
          <w:rFonts w:ascii="Century Gothic" w:hAnsi="Century Gothic" w:cs="Arial"/>
        </w:rPr>
      </w:pPr>
      <w:r w:rsidRPr="008C318A">
        <w:rPr>
          <w:rFonts w:ascii="Century Gothic" w:hAnsi="Century Gothic" w:cs="Arial"/>
          <w:b/>
        </w:rPr>
        <w:t xml:space="preserve">Art. </w:t>
      </w:r>
      <w:r w:rsidR="0087486F" w:rsidRPr="008C318A">
        <w:rPr>
          <w:rFonts w:ascii="Century Gothic" w:hAnsi="Century Gothic" w:cs="Arial"/>
          <w:b/>
        </w:rPr>
        <w:t>5</w:t>
      </w:r>
      <w:r w:rsidRPr="008C318A">
        <w:rPr>
          <w:rFonts w:ascii="Century Gothic" w:hAnsi="Century Gothic" w:cs="Arial"/>
          <w:b/>
        </w:rPr>
        <w:t xml:space="preserve">º </w:t>
      </w:r>
      <w:r w:rsidR="00132C31" w:rsidRPr="008C318A">
        <w:rPr>
          <w:rFonts w:ascii="Century Gothic" w:hAnsi="Century Gothic" w:cs="Arial"/>
          <w:b/>
        </w:rPr>
        <w:t>-</w:t>
      </w:r>
      <w:r w:rsidR="00D754A5" w:rsidRPr="008C318A">
        <w:rPr>
          <w:rFonts w:ascii="Century Gothic" w:hAnsi="Century Gothic" w:cs="Arial"/>
        </w:rPr>
        <w:t xml:space="preserve"> Esta lei entra</w:t>
      </w:r>
      <w:r w:rsidRPr="008C318A">
        <w:rPr>
          <w:rFonts w:ascii="Century Gothic" w:hAnsi="Century Gothic" w:cs="Arial"/>
        </w:rPr>
        <w:t xml:space="preserve"> em vigor na data de sua publicação, revogadas as disposições em contrário.</w:t>
      </w:r>
    </w:p>
    <w:p w:rsidR="002C3721" w:rsidRPr="008C318A" w:rsidRDefault="002C3721" w:rsidP="00132C31">
      <w:pPr>
        <w:pStyle w:val="SemEspaamento"/>
        <w:ind w:left="426" w:right="282" w:firstLine="850"/>
        <w:jc w:val="both"/>
        <w:rPr>
          <w:rFonts w:ascii="Century Gothic" w:hAnsi="Century Gothic" w:cs="Arial"/>
        </w:rPr>
      </w:pPr>
    </w:p>
    <w:p w:rsidR="002C3721" w:rsidRPr="008C318A" w:rsidRDefault="002C3721" w:rsidP="002026B2">
      <w:pPr>
        <w:widowControl w:val="0"/>
        <w:spacing w:after="0" w:line="240" w:lineRule="auto"/>
        <w:ind w:left="426" w:right="282"/>
        <w:jc w:val="center"/>
        <w:rPr>
          <w:rFonts w:ascii="Century Gothic" w:hAnsi="Century Gothic" w:cs="Arial"/>
          <w:snapToGrid w:val="0"/>
          <w:color w:val="000000"/>
        </w:rPr>
      </w:pPr>
      <w:r w:rsidRPr="008C318A">
        <w:rPr>
          <w:rFonts w:ascii="Century Gothic" w:hAnsi="Century Gothic" w:cs="Arial"/>
          <w:b/>
          <w:snapToGrid w:val="0"/>
          <w:color w:val="000000"/>
        </w:rPr>
        <w:t>GABINETE DO PREFEITO MUNICIPAL DE ARATIBA,</w:t>
      </w:r>
      <w:r w:rsidR="001A11AA">
        <w:rPr>
          <w:rFonts w:ascii="Century Gothic" w:hAnsi="Century Gothic" w:cs="Arial"/>
          <w:snapToGrid w:val="0"/>
          <w:color w:val="000000"/>
        </w:rPr>
        <w:t xml:space="preserve"> aos 10</w:t>
      </w:r>
      <w:r w:rsidR="00DA56AD" w:rsidRPr="008C318A">
        <w:rPr>
          <w:rFonts w:ascii="Century Gothic" w:hAnsi="Century Gothic" w:cs="Arial"/>
          <w:snapToGrid w:val="0"/>
          <w:color w:val="000000"/>
        </w:rPr>
        <w:t xml:space="preserve"> de </w:t>
      </w:r>
      <w:r w:rsidR="002026B2">
        <w:rPr>
          <w:rFonts w:ascii="Century Gothic" w:hAnsi="Century Gothic" w:cs="Arial"/>
          <w:snapToGrid w:val="0"/>
          <w:color w:val="000000"/>
        </w:rPr>
        <w:t>setembro</w:t>
      </w:r>
      <w:r w:rsidR="00DA56AD" w:rsidRPr="008C318A">
        <w:rPr>
          <w:rFonts w:ascii="Century Gothic" w:hAnsi="Century Gothic" w:cs="Arial"/>
          <w:snapToGrid w:val="0"/>
          <w:color w:val="000000"/>
        </w:rPr>
        <w:t xml:space="preserve"> de 2021</w:t>
      </w:r>
      <w:r w:rsidRPr="008C318A">
        <w:rPr>
          <w:rFonts w:ascii="Century Gothic" w:hAnsi="Century Gothic" w:cs="Arial"/>
          <w:snapToGrid w:val="0"/>
          <w:color w:val="000000"/>
        </w:rPr>
        <w:t>.</w:t>
      </w:r>
    </w:p>
    <w:p w:rsidR="002C3721" w:rsidRDefault="002C3721" w:rsidP="002C3721">
      <w:pPr>
        <w:widowControl w:val="0"/>
        <w:spacing w:after="0" w:line="240" w:lineRule="auto"/>
        <w:ind w:left="426" w:right="425" w:firstLine="282"/>
        <w:jc w:val="both"/>
        <w:rPr>
          <w:rFonts w:ascii="Century Gothic" w:hAnsi="Century Gothic" w:cs="Arial"/>
          <w:snapToGrid w:val="0"/>
          <w:color w:val="000000"/>
        </w:rPr>
      </w:pPr>
    </w:p>
    <w:p w:rsidR="008C318A" w:rsidRDefault="008C318A" w:rsidP="002C3721">
      <w:pPr>
        <w:widowControl w:val="0"/>
        <w:spacing w:after="0" w:line="240" w:lineRule="auto"/>
        <w:ind w:left="426" w:right="425" w:firstLine="282"/>
        <w:jc w:val="both"/>
        <w:rPr>
          <w:rFonts w:ascii="Century Gothic" w:hAnsi="Century Gothic" w:cs="Arial"/>
          <w:snapToGrid w:val="0"/>
          <w:color w:val="000000"/>
        </w:rPr>
      </w:pPr>
    </w:p>
    <w:p w:rsidR="008C318A" w:rsidRDefault="008C318A" w:rsidP="002C3721">
      <w:pPr>
        <w:widowControl w:val="0"/>
        <w:spacing w:after="0" w:line="240" w:lineRule="auto"/>
        <w:ind w:left="426" w:right="425" w:firstLine="282"/>
        <w:jc w:val="both"/>
        <w:rPr>
          <w:rFonts w:ascii="Century Gothic" w:hAnsi="Century Gothic" w:cs="Arial"/>
          <w:snapToGrid w:val="0"/>
          <w:color w:val="000000"/>
        </w:rPr>
      </w:pPr>
    </w:p>
    <w:p w:rsidR="008C318A" w:rsidRPr="008C318A" w:rsidRDefault="008C318A" w:rsidP="002C3721">
      <w:pPr>
        <w:widowControl w:val="0"/>
        <w:spacing w:after="0" w:line="240" w:lineRule="auto"/>
        <w:ind w:left="426" w:right="425" w:firstLine="282"/>
        <w:jc w:val="both"/>
        <w:rPr>
          <w:rFonts w:ascii="Century Gothic" w:hAnsi="Century Gothic" w:cs="Arial"/>
          <w:snapToGrid w:val="0"/>
          <w:color w:val="000000"/>
        </w:rPr>
      </w:pPr>
    </w:p>
    <w:p w:rsidR="002C3721" w:rsidRPr="008C318A" w:rsidRDefault="00DA56AD" w:rsidP="00DA56AD">
      <w:pPr>
        <w:spacing w:after="0" w:line="240" w:lineRule="auto"/>
        <w:ind w:right="424"/>
        <w:jc w:val="center"/>
        <w:rPr>
          <w:rFonts w:ascii="Century Gothic" w:eastAsia="Batang" w:hAnsi="Century Gothic" w:cs="Arial"/>
          <w:b/>
          <w:snapToGrid w:val="0"/>
        </w:rPr>
      </w:pPr>
      <w:r w:rsidRPr="008C318A">
        <w:rPr>
          <w:rFonts w:ascii="Century Gothic" w:eastAsia="Batang" w:hAnsi="Century Gothic" w:cs="Arial"/>
          <w:b/>
          <w:snapToGrid w:val="0"/>
        </w:rPr>
        <w:t>GILBERTO LUIZ HENDGES</w:t>
      </w:r>
      <w:r w:rsidR="002C3721" w:rsidRPr="008C318A">
        <w:rPr>
          <w:rFonts w:ascii="Century Gothic" w:eastAsia="Batang" w:hAnsi="Century Gothic" w:cs="Arial"/>
          <w:b/>
          <w:snapToGrid w:val="0"/>
        </w:rPr>
        <w:t>,</w:t>
      </w:r>
    </w:p>
    <w:p w:rsidR="002C3721" w:rsidRPr="008C318A" w:rsidRDefault="002C3721" w:rsidP="00DA56AD">
      <w:pPr>
        <w:widowControl w:val="0"/>
        <w:spacing w:after="0" w:line="240" w:lineRule="auto"/>
        <w:ind w:right="424"/>
        <w:jc w:val="center"/>
        <w:rPr>
          <w:rFonts w:ascii="Century Gothic" w:eastAsia="Batang" w:hAnsi="Century Gothic" w:cs="Arial"/>
          <w:snapToGrid w:val="0"/>
        </w:rPr>
      </w:pPr>
      <w:r w:rsidRPr="008C318A">
        <w:rPr>
          <w:rFonts w:ascii="Century Gothic" w:eastAsia="Batang" w:hAnsi="Century Gothic" w:cs="Arial"/>
          <w:snapToGrid w:val="0"/>
        </w:rPr>
        <w:t>Prefeito Municipal de Aratiba.</w:t>
      </w:r>
    </w:p>
    <w:p w:rsidR="002C3721" w:rsidRPr="00132C31" w:rsidRDefault="002C3721" w:rsidP="002C3721">
      <w:pPr>
        <w:widowControl w:val="0"/>
        <w:spacing w:after="0" w:line="240" w:lineRule="auto"/>
        <w:ind w:right="-143"/>
        <w:jc w:val="center"/>
        <w:rPr>
          <w:rFonts w:ascii="Century Gothic" w:eastAsia="Batang" w:hAnsi="Century Gothic" w:cs="Arial"/>
          <w:snapToGrid w:val="0"/>
          <w:sz w:val="24"/>
          <w:szCs w:val="24"/>
        </w:rPr>
      </w:pPr>
    </w:p>
    <w:p w:rsidR="002C3721" w:rsidRPr="00132C31" w:rsidRDefault="002C3721" w:rsidP="002C3721">
      <w:pPr>
        <w:widowControl w:val="0"/>
        <w:spacing w:after="0" w:line="240" w:lineRule="auto"/>
        <w:ind w:left="426" w:right="425"/>
        <w:jc w:val="center"/>
        <w:rPr>
          <w:rFonts w:ascii="Century Gothic" w:hAnsi="Century Gothic" w:cs="Arial"/>
          <w:szCs w:val="24"/>
        </w:rPr>
      </w:pPr>
    </w:p>
    <w:p w:rsidR="002C3721" w:rsidRDefault="002C3721" w:rsidP="002C3721">
      <w:pPr>
        <w:widowControl w:val="0"/>
        <w:spacing w:after="0" w:line="240" w:lineRule="auto"/>
        <w:ind w:left="426" w:right="425"/>
        <w:jc w:val="center"/>
        <w:rPr>
          <w:rFonts w:ascii="Century Gothic" w:hAnsi="Century Gothic" w:cs="Arial"/>
          <w:szCs w:val="24"/>
        </w:rPr>
      </w:pPr>
    </w:p>
    <w:p w:rsidR="008C318A" w:rsidRDefault="008C318A" w:rsidP="002C3721">
      <w:pPr>
        <w:widowControl w:val="0"/>
        <w:spacing w:after="0" w:line="240" w:lineRule="auto"/>
        <w:ind w:left="426" w:right="425"/>
        <w:jc w:val="center"/>
        <w:rPr>
          <w:rFonts w:ascii="Century Gothic" w:hAnsi="Century Gothic" w:cs="Arial"/>
          <w:szCs w:val="24"/>
        </w:rPr>
      </w:pPr>
    </w:p>
    <w:p w:rsidR="008C318A" w:rsidRDefault="008C318A" w:rsidP="002C3721">
      <w:pPr>
        <w:widowControl w:val="0"/>
        <w:spacing w:after="0" w:line="240" w:lineRule="auto"/>
        <w:ind w:left="426" w:right="425"/>
        <w:jc w:val="center"/>
        <w:rPr>
          <w:rFonts w:ascii="Century Gothic" w:hAnsi="Century Gothic" w:cs="Arial"/>
          <w:szCs w:val="24"/>
        </w:rPr>
      </w:pPr>
    </w:p>
    <w:p w:rsidR="008C318A" w:rsidRPr="00132C31" w:rsidRDefault="008C318A" w:rsidP="002C3721">
      <w:pPr>
        <w:widowControl w:val="0"/>
        <w:spacing w:after="0" w:line="240" w:lineRule="auto"/>
        <w:ind w:left="426" w:right="425"/>
        <w:jc w:val="center"/>
        <w:rPr>
          <w:rFonts w:ascii="Century Gothic" w:hAnsi="Century Gothic" w:cs="Arial"/>
          <w:szCs w:val="24"/>
        </w:rPr>
      </w:pPr>
    </w:p>
    <w:p w:rsidR="00371D92" w:rsidRDefault="00371D92" w:rsidP="00D754A5">
      <w:pPr>
        <w:spacing w:after="0"/>
        <w:ind w:left="142"/>
        <w:jc w:val="center"/>
        <w:rPr>
          <w:rFonts w:ascii="Century Gothic" w:hAnsi="Century Gothic" w:cs="Arial"/>
          <w:b/>
        </w:rPr>
      </w:pPr>
    </w:p>
    <w:p w:rsidR="002026B2" w:rsidRDefault="002026B2" w:rsidP="00D754A5">
      <w:pPr>
        <w:spacing w:after="0"/>
        <w:ind w:left="142"/>
        <w:jc w:val="center"/>
        <w:rPr>
          <w:rFonts w:ascii="Century Gothic" w:hAnsi="Century Gothic" w:cs="Arial"/>
          <w:b/>
        </w:rPr>
      </w:pPr>
    </w:p>
    <w:p w:rsidR="002026B2" w:rsidRDefault="002026B2" w:rsidP="00D754A5">
      <w:pPr>
        <w:spacing w:after="0"/>
        <w:ind w:left="142"/>
        <w:jc w:val="center"/>
        <w:rPr>
          <w:rFonts w:ascii="Century Gothic" w:hAnsi="Century Gothic" w:cs="Arial"/>
          <w:b/>
        </w:rPr>
      </w:pPr>
    </w:p>
    <w:p w:rsidR="002C3721" w:rsidRPr="009138B3" w:rsidRDefault="002C3721" w:rsidP="00D754A5">
      <w:pPr>
        <w:spacing w:after="0"/>
        <w:ind w:left="142"/>
        <w:jc w:val="center"/>
        <w:rPr>
          <w:rFonts w:ascii="Century Gothic" w:hAnsi="Century Gothic" w:cs="Arial"/>
          <w:b/>
        </w:rPr>
      </w:pPr>
      <w:r w:rsidRPr="009138B3">
        <w:rPr>
          <w:rFonts w:ascii="Century Gothic" w:hAnsi="Century Gothic" w:cs="Arial"/>
          <w:b/>
        </w:rPr>
        <w:t>J U S T I F I C A T I V A</w:t>
      </w:r>
    </w:p>
    <w:p w:rsidR="00F329A0" w:rsidRPr="009138B3" w:rsidRDefault="00F329A0" w:rsidP="00D754A5">
      <w:pPr>
        <w:spacing w:after="0"/>
        <w:ind w:left="142"/>
        <w:jc w:val="center"/>
        <w:rPr>
          <w:rFonts w:ascii="Century Gothic" w:hAnsi="Century Gothic" w:cs="Arial"/>
          <w:b/>
        </w:rPr>
      </w:pPr>
    </w:p>
    <w:p w:rsidR="002026B2" w:rsidRPr="009138B3" w:rsidRDefault="002026B2" w:rsidP="00D754A5">
      <w:pPr>
        <w:pStyle w:val="SemEspaamento"/>
        <w:spacing w:line="276" w:lineRule="auto"/>
        <w:ind w:left="142" w:firstLine="709"/>
        <w:jc w:val="both"/>
        <w:rPr>
          <w:rFonts w:ascii="Century Gothic" w:hAnsi="Century Gothic" w:cs="Arial"/>
          <w:b/>
        </w:rPr>
      </w:pPr>
    </w:p>
    <w:p w:rsidR="002026B2" w:rsidRPr="009138B3" w:rsidRDefault="002026B2" w:rsidP="00D754A5">
      <w:pPr>
        <w:pStyle w:val="SemEspaamento"/>
        <w:spacing w:line="276" w:lineRule="auto"/>
        <w:ind w:left="142" w:firstLine="709"/>
        <w:jc w:val="both"/>
        <w:rPr>
          <w:rFonts w:ascii="Century Gothic" w:hAnsi="Century Gothic" w:cs="Arial"/>
          <w:b/>
        </w:rPr>
      </w:pPr>
    </w:p>
    <w:p w:rsidR="002026B2" w:rsidRPr="009138B3" w:rsidRDefault="002026B2" w:rsidP="00D754A5">
      <w:pPr>
        <w:pStyle w:val="SemEspaamento"/>
        <w:spacing w:line="276" w:lineRule="auto"/>
        <w:ind w:left="142" w:firstLine="709"/>
        <w:jc w:val="both"/>
        <w:rPr>
          <w:rFonts w:ascii="Century Gothic" w:hAnsi="Century Gothic" w:cs="Arial"/>
          <w:b/>
        </w:rPr>
      </w:pPr>
    </w:p>
    <w:p w:rsidR="002C3721" w:rsidRPr="009138B3" w:rsidRDefault="00D754A5" w:rsidP="00D754A5">
      <w:pPr>
        <w:pStyle w:val="SemEspaamento"/>
        <w:spacing w:line="276" w:lineRule="auto"/>
        <w:ind w:left="142" w:firstLine="709"/>
        <w:jc w:val="both"/>
        <w:rPr>
          <w:rFonts w:ascii="Century Gothic" w:hAnsi="Century Gothic" w:cs="Arial"/>
          <w:b/>
        </w:rPr>
      </w:pPr>
      <w:r w:rsidRPr="009138B3">
        <w:rPr>
          <w:rFonts w:ascii="Century Gothic" w:hAnsi="Century Gothic" w:cs="Arial"/>
          <w:b/>
        </w:rPr>
        <w:t>Senhores Vereadores</w:t>
      </w:r>
    </w:p>
    <w:p w:rsidR="00D754A5" w:rsidRPr="009138B3" w:rsidRDefault="00D754A5" w:rsidP="00D754A5">
      <w:pPr>
        <w:pStyle w:val="SemEspaamento"/>
        <w:spacing w:line="276" w:lineRule="auto"/>
        <w:ind w:left="142" w:firstLine="709"/>
        <w:jc w:val="both"/>
        <w:rPr>
          <w:rFonts w:ascii="Century Gothic" w:hAnsi="Century Gothic" w:cs="Arial"/>
          <w:b/>
        </w:rPr>
      </w:pPr>
    </w:p>
    <w:p w:rsidR="002026B2" w:rsidRPr="009138B3" w:rsidRDefault="002026B2" w:rsidP="00D754A5">
      <w:pPr>
        <w:pStyle w:val="SemEspaamento"/>
        <w:spacing w:line="276" w:lineRule="auto"/>
        <w:ind w:left="142" w:firstLine="709"/>
        <w:jc w:val="both"/>
        <w:rPr>
          <w:rFonts w:ascii="Century Gothic" w:hAnsi="Century Gothic" w:cs="Arial"/>
          <w:b/>
        </w:rPr>
      </w:pPr>
    </w:p>
    <w:p w:rsidR="002026B2" w:rsidRPr="009138B3" w:rsidRDefault="002026B2" w:rsidP="002026B2">
      <w:pPr>
        <w:pStyle w:val="Default"/>
        <w:rPr>
          <w:rFonts w:ascii="Arial" w:hAnsi="Arial" w:cs="Arial"/>
          <w:sz w:val="22"/>
          <w:szCs w:val="22"/>
        </w:rPr>
      </w:pPr>
    </w:p>
    <w:p w:rsidR="002026B2" w:rsidRPr="009138B3" w:rsidRDefault="002026B2" w:rsidP="009138B3">
      <w:pPr>
        <w:ind w:firstLine="851"/>
        <w:jc w:val="both"/>
        <w:rPr>
          <w:rFonts w:ascii="Century Gothic" w:hAnsi="Century Gothic" w:cs="Arial"/>
        </w:rPr>
      </w:pPr>
      <w:r w:rsidRPr="009138B3">
        <w:rPr>
          <w:rFonts w:ascii="Century Gothic" w:hAnsi="Century Gothic" w:cs="Arial"/>
        </w:rPr>
        <w:t>Justificamos o encaminhamento do presente Projeto de Lei, que trata da contratação temporária de Professor, objetivando atender as demandas da Secretaria Municipal de Educação, par</w:t>
      </w:r>
      <w:r w:rsidR="009138B3">
        <w:rPr>
          <w:rFonts w:ascii="Century Gothic" w:hAnsi="Century Gothic" w:cs="Arial"/>
        </w:rPr>
        <w:t>a atuação junto à</w:t>
      </w:r>
      <w:r w:rsidRPr="009138B3">
        <w:rPr>
          <w:rFonts w:ascii="Century Gothic" w:hAnsi="Century Gothic" w:cs="Arial"/>
        </w:rPr>
        <w:t xml:space="preserve">s escolas da Rede Municipal de Ensino, para trabalhar nos turnos da manhã e tarde, com carga horária de 25 (vinte e cinco) horas semanais. </w:t>
      </w:r>
    </w:p>
    <w:p w:rsidR="002026B2" w:rsidRPr="009138B3" w:rsidRDefault="002026B2" w:rsidP="009138B3">
      <w:pPr>
        <w:ind w:firstLine="851"/>
        <w:jc w:val="both"/>
        <w:rPr>
          <w:rFonts w:ascii="Century Gothic" w:hAnsi="Century Gothic" w:cs="Arial"/>
        </w:rPr>
      </w:pPr>
      <w:r w:rsidRPr="009138B3">
        <w:rPr>
          <w:rFonts w:ascii="Century Gothic" w:hAnsi="Century Gothic" w:cs="Arial"/>
        </w:rPr>
        <w:t>Salienta-se que no presente momento encontram-se afastados</w:t>
      </w:r>
      <w:r w:rsidR="001A11AA">
        <w:rPr>
          <w:rFonts w:ascii="Century Gothic" w:hAnsi="Century Gothic" w:cs="Arial"/>
        </w:rPr>
        <w:t>,</w:t>
      </w:r>
      <w:r w:rsidRPr="009138B3">
        <w:rPr>
          <w:rFonts w:ascii="Century Gothic" w:hAnsi="Century Gothic" w:cs="Arial"/>
        </w:rPr>
        <w:t xml:space="preserve"> por motivo de saúde</w:t>
      </w:r>
      <w:r w:rsidR="001A11AA">
        <w:rPr>
          <w:rFonts w:ascii="Century Gothic" w:hAnsi="Century Gothic" w:cs="Arial"/>
        </w:rPr>
        <w:t>,</w:t>
      </w:r>
      <w:r w:rsidRPr="009138B3">
        <w:rPr>
          <w:rFonts w:ascii="Century Gothic" w:hAnsi="Century Gothic" w:cs="Arial"/>
        </w:rPr>
        <w:t xml:space="preserve"> os professores titulares de Língua Portuguesa e Matemática.</w:t>
      </w:r>
    </w:p>
    <w:p w:rsidR="00F329A0" w:rsidRPr="009138B3" w:rsidRDefault="00F329A0" w:rsidP="00D754A5">
      <w:pPr>
        <w:ind w:left="142" w:firstLine="708"/>
        <w:jc w:val="both"/>
        <w:rPr>
          <w:rFonts w:ascii="Century Gothic" w:hAnsi="Century Gothic" w:cs="Arial"/>
        </w:rPr>
      </w:pPr>
      <w:r w:rsidRPr="009138B3">
        <w:rPr>
          <w:rFonts w:ascii="Century Gothic" w:hAnsi="Century Gothic" w:cs="Arial"/>
        </w:rPr>
        <w:t>Por fim, reitera-se que durante o ano de</w:t>
      </w:r>
      <w:r w:rsidR="009138B3">
        <w:rPr>
          <w:rFonts w:ascii="Century Gothic" w:hAnsi="Century Gothic" w:cs="Arial"/>
        </w:rPr>
        <w:t xml:space="preserve"> 2021 será </w:t>
      </w:r>
      <w:r w:rsidR="001A11AA">
        <w:rPr>
          <w:rFonts w:ascii="Century Gothic" w:hAnsi="Century Gothic" w:cs="Arial"/>
        </w:rPr>
        <w:t>encaminhado o</w:t>
      </w:r>
      <w:r w:rsidR="009138B3">
        <w:rPr>
          <w:rFonts w:ascii="Century Gothic" w:hAnsi="Century Gothic" w:cs="Arial"/>
        </w:rPr>
        <w:t xml:space="preserve"> concurso pú</w:t>
      </w:r>
      <w:r w:rsidRPr="009138B3">
        <w:rPr>
          <w:rFonts w:ascii="Century Gothic" w:hAnsi="Century Gothic" w:cs="Arial"/>
        </w:rPr>
        <w:t xml:space="preserve">blico para o provimento das vagas relacionadas ao objeto dos processos seletivos simplificados que tramitaram nesta casa de leis. </w:t>
      </w:r>
    </w:p>
    <w:p w:rsidR="003B3906" w:rsidRPr="009138B3" w:rsidRDefault="003B3906" w:rsidP="00D754A5">
      <w:pPr>
        <w:pStyle w:val="Recuodecorpodetexto3"/>
        <w:tabs>
          <w:tab w:val="left" w:pos="8647"/>
          <w:tab w:val="left" w:pos="8789"/>
        </w:tabs>
        <w:ind w:left="142" w:right="566" w:firstLine="709"/>
        <w:rPr>
          <w:rFonts w:ascii="Century Gothic" w:hAnsi="Century Gothic" w:cs="Arial"/>
          <w:sz w:val="22"/>
          <w:szCs w:val="22"/>
        </w:rPr>
      </w:pPr>
      <w:r w:rsidRPr="009138B3">
        <w:rPr>
          <w:rFonts w:ascii="Century Gothic" w:hAnsi="Century Gothic" w:cs="Arial"/>
          <w:sz w:val="22"/>
          <w:szCs w:val="22"/>
        </w:rPr>
        <w:t xml:space="preserve">Na certeza de contarmos com a atenção dos Nobres Vereadores, </w:t>
      </w:r>
    </w:p>
    <w:p w:rsidR="009138B3" w:rsidRDefault="009138B3" w:rsidP="003B3906">
      <w:pPr>
        <w:tabs>
          <w:tab w:val="left" w:pos="8647"/>
          <w:tab w:val="left" w:pos="8789"/>
        </w:tabs>
        <w:ind w:left="709" w:right="566" w:firstLine="1560"/>
        <w:rPr>
          <w:rFonts w:ascii="Century Gothic" w:hAnsi="Century Gothic" w:cs="Arial"/>
        </w:rPr>
      </w:pPr>
    </w:p>
    <w:p w:rsidR="003B3906" w:rsidRPr="009138B3" w:rsidRDefault="003B3906" w:rsidP="003B3906">
      <w:pPr>
        <w:tabs>
          <w:tab w:val="left" w:pos="8647"/>
          <w:tab w:val="left" w:pos="8789"/>
        </w:tabs>
        <w:ind w:left="709" w:right="566" w:firstLine="1560"/>
        <w:rPr>
          <w:rFonts w:ascii="Century Gothic" w:hAnsi="Century Gothic" w:cs="Arial"/>
        </w:rPr>
      </w:pPr>
      <w:r w:rsidRPr="009138B3">
        <w:rPr>
          <w:rFonts w:ascii="Century Gothic" w:hAnsi="Century Gothic" w:cs="Arial"/>
        </w:rPr>
        <w:t>Respeitosamente,</w:t>
      </w:r>
    </w:p>
    <w:p w:rsidR="003B3906" w:rsidRDefault="003B3906" w:rsidP="003B3906">
      <w:pPr>
        <w:tabs>
          <w:tab w:val="left" w:pos="8647"/>
          <w:tab w:val="left" w:pos="8789"/>
        </w:tabs>
        <w:ind w:left="709" w:firstLine="1440"/>
        <w:jc w:val="center"/>
        <w:rPr>
          <w:rFonts w:ascii="Century Gothic" w:hAnsi="Century Gothic" w:cs="Arial"/>
        </w:rPr>
      </w:pPr>
    </w:p>
    <w:p w:rsidR="009138B3" w:rsidRPr="009138B3" w:rsidRDefault="009138B3" w:rsidP="003B3906">
      <w:pPr>
        <w:tabs>
          <w:tab w:val="left" w:pos="8647"/>
          <w:tab w:val="left" w:pos="8789"/>
        </w:tabs>
        <w:ind w:left="709" w:firstLine="1440"/>
        <w:jc w:val="center"/>
        <w:rPr>
          <w:rFonts w:ascii="Century Gothic" w:hAnsi="Century Gothic" w:cs="Arial"/>
        </w:rPr>
      </w:pPr>
    </w:p>
    <w:p w:rsidR="003B3906" w:rsidRPr="009138B3" w:rsidRDefault="003B3906" w:rsidP="007F17AF">
      <w:pPr>
        <w:spacing w:after="0" w:line="240" w:lineRule="auto"/>
        <w:ind w:left="709" w:right="282"/>
        <w:jc w:val="center"/>
        <w:rPr>
          <w:rFonts w:ascii="Century Gothic" w:hAnsi="Century Gothic" w:cs="Arial"/>
          <w:b/>
        </w:rPr>
      </w:pPr>
      <w:r w:rsidRPr="009138B3">
        <w:rPr>
          <w:rFonts w:ascii="Century Gothic" w:hAnsi="Century Gothic" w:cs="Arial"/>
          <w:b/>
        </w:rPr>
        <w:t>GILBERTO LUIZ HENDGES,</w:t>
      </w:r>
    </w:p>
    <w:p w:rsidR="003B3906" w:rsidRPr="009138B3" w:rsidRDefault="003B3906" w:rsidP="007F17AF">
      <w:pPr>
        <w:spacing w:after="0" w:line="240" w:lineRule="auto"/>
        <w:ind w:left="709" w:right="282"/>
        <w:jc w:val="center"/>
        <w:rPr>
          <w:rFonts w:ascii="Century Gothic" w:hAnsi="Century Gothic" w:cs="Arial"/>
        </w:rPr>
      </w:pPr>
      <w:r w:rsidRPr="009138B3">
        <w:rPr>
          <w:rFonts w:ascii="Century Gothic" w:hAnsi="Century Gothic" w:cs="Arial"/>
        </w:rPr>
        <w:t>Prefeito Municipal.</w:t>
      </w:r>
    </w:p>
    <w:p w:rsidR="00DA56AD" w:rsidRPr="009138B3" w:rsidRDefault="00DA56AD" w:rsidP="00DA56AD">
      <w:pPr>
        <w:widowControl w:val="0"/>
        <w:spacing w:after="0" w:line="240" w:lineRule="auto"/>
        <w:ind w:right="-143"/>
        <w:jc w:val="center"/>
        <w:rPr>
          <w:rFonts w:ascii="Century Gothic" w:eastAsia="Batang" w:hAnsi="Century Gothic" w:cs="Arial"/>
          <w:snapToGrid w:val="0"/>
        </w:rPr>
      </w:pPr>
    </w:p>
    <w:p w:rsidR="0037143D" w:rsidRPr="009138B3" w:rsidRDefault="0037143D" w:rsidP="002C3721">
      <w:pPr>
        <w:pStyle w:val="SemEspaamento"/>
        <w:ind w:left="426" w:right="425" w:firstLine="850"/>
        <w:jc w:val="both"/>
        <w:rPr>
          <w:rFonts w:ascii="Century Gothic" w:eastAsia="Times New Roman" w:hAnsi="Century Gothic" w:cs="Arial"/>
          <w:color w:val="000000" w:themeColor="text1"/>
        </w:rPr>
      </w:pPr>
    </w:p>
    <w:sectPr w:rsidR="0037143D" w:rsidRPr="009138B3" w:rsidSect="00A6202E">
      <w:headerReference w:type="default" r:id="rId8"/>
      <w:pgSz w:w="11906" w:h="16838"/>
      <w:pgMar w:top="1134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6B2" w:rsidRDefault="002026B2" w:rsidP="00B03010">
      <w:pPr>
        <w:spacing w:after="0" w:line="240" w:lineRule="auto"/>
      </w:pPr>
      <w:r>
        <w:separator/>
      </w:r>
    </w:p>
  </w:endnote>
  <w:endnote w:type="continuationSeparator" w:id="0">
    <w:p w:rsidR="002026B2" w:rsidRDefault="002026B2" w:rsidP="00B03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6B2" w:rsidRDefault="002026B2" w:rsidP="00B03010">
      <w:pPr>
        <w:spacing w:after="0" w:line="240" w:lineRule="auto"/>
      </w:pPr>
      <w:r>
        <w:separator/>
      </w:r>
    </w:p>
  </w:footnote>
  <w:footnote w:type="continuationSeparator" w:id="0">
    <w:p w:rsidR="002026B2" w:rsidRDefault="002026B2" w:rsidP="00B03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6B2" w:rsidRPr="00C810B4" w:rsidRDefault="002026B2" w:rsidP="00371D92">
    <w:pPr>
      <w:framePr w:w="6242" w:h="1012" w:wrap="notBeside" w:vAnchor="page" w:hAnchor="page" w:x="3736" w:y="646"/>
      <w:spacing w:after="0" w:line="278" w:lineRule="exact"/>
      <w:jc w:val="center"/>
      <w:rPr>
        <w:rFonts w:ascii="Arial" w:hAnsi="Arial" w:cs="Arial"/>
        <w:sz w:val="20"/>
        <w:szCs w:val="20"/>
      </w:rPr>
    </w:pPr>
    <w:r w:rsidRPr="00C810B4">
      <w:rPr>
        <w:rFonts w:ascii="Arial" w:hAnsi="Arial" w:cs="Arial"/>
        <w:sz w:val="20"/>
        <w:szCs w:val="20"/>
      </w:rPr>
      <w:t>Estado do Rio Grande do Sul</w:t>
    </w:r>
  </w:p>
  <w:p w:rsidR="002026B2" w:rsidRPr="00C810B4" w:rsidRDefault="002026B2" w:rsidP="00371D92">
    <w:pPr>
      <w:framePr w:w="6242" w:h="1012" w:wrap="notBeside" w:vAnchor="page" w:hAnchor="page" w:x="3736" w:y="646"/>
      <w:spacing w:after="0" w:line="379" w:lineRule="exact"/>
      <w:jc w:val="center"/>
      <w:rPr>
        <w:rFonts w:ascii="Segoe Script" w:hAnsi="Segoe Script" w:cs="Arial"/>
        <w:b/>
        <w:bCs/>
        <w:sz w:val="36"/>
        <w:szCs w:val="36"/>
      </w:rPr>
    </w:pPr>
    <w:r w:rsidRPr="00C810B4">
      <w:rPr>
        <w:rFonts w:ascii="Segoe Script" w:hAnsi="Segoe Script" w:cs="Arial"/>
        <w:b/>
        <w:bCs/>
        <w:sz w:val="36"/>
        <w:szCs w:val="36"/>
      </w:rPr>
      <w:t>Município de Aratiba</w:t>
    </w:r>
  </w:p>
  <w:p w:rsidR="002026B2" w:rsidRPr="00C810B4" w:rsidRDefault="002026B2" w:rsidP="00371D92">
    <w:pPr>
      <w:framePr w:w="6242" w:h="1012" w:wrap="notBeside" w:vAnchor="page" w:hAnchor="page" w:x="3736" w:y="646"/>
      <w:autoSpaceDE w:val="0"/>
      <w:autoSpaceDN w:val="0"/>
      <w:adjustRightInd w:val="0"/>
      <w:spacing w:after="0" w:line="278" w:lineRule="exact"/>
      <w:jc w:val="center"/>
      <w:rPr>
        <w:rFonts w:ascii="Arial" w:hAnsi="Arial" w:cs="Arial"/>
        <w:sz w:val="20"/>
        <w:szCs w:val="20"/>
      </w:rPr>
    </w:pPr>
    <w:r w:rsidRPr="00C810B4">
      <w:rPr>
        <w:rFonts w:ascii="Arial" w:hAnsi="Arial" w:cs="Arial"/>
        <w:sz w:val="20"/>
        <w:szCs w:val="20"/>
      </w:rPr>
      <w:t>Rua Luiz Loeser, 287 – Centro – CEP 99.770-</w:t>
    </w:r>
    <w:proofErr w:type="gramStart"/>
    <w:r w:rsidRPr="00C810B4">
      <w:rPr>
        <w:rFonts w:ascii="Arial" w:hAnsi="Arial" w:cs="Arial"/>
        <w:sz w:val="20"/>
        <w:szCs w:val="20"/>
      </w:rPr>
      <w:t>000</w:t>
    </w:r>
    <w:proofErr w:type="gramEnd"/>
  </w:p>
  <w:p w:rsidR="002026B2" w:rsidRDefault="002026B2" w:rsidP="00371D92">
    <w:pPr>
      <w:framePr w:w="6242" w:h="1012" w:wrap="notBeside" w:vAnchor="page" w:hAnchor="page" w:x="3736" w:y="646"/>
      <w:autoSpaceDE w:val="0"/>
      <w:autoSpaceDN w:val="0"/>
      <w:adjustRightInd w:val="0"/>
      <w:spacing w:after="0" w:line="278" w:lineRule="exact"/>
      <w:jc w:val="center"/>
      <w:rPr>
        <w:rFonts w:ascii="Arial" w:hAnsi="Arial" w:cs="Arial"/>
        <w:sz w:val="20"/>
        <w:szCs w:val="20"/>
      </w:rPr>
    </w:pPr>
    <w:r w:rsidRPr="00C810B4">
      <w:rPr>
        <w:rFonts w:ascii="Arial" w:hAnsi="Arial" w:cs="Arial"/>
        <w:sz w:val="20"/>
        <w:szCs w:val="20"/>
      </w:rPr>
      <w:t>CNPJ 87.613.469/0001-84</w:t>
    </w:r>
    <w:r>
      <w:rPr>
        <w:rFonts w:ascii="Arial" w:hAnsi="Arial" w:cs="Arial"/>
        <w:sz w:val="20"/>
        <w:szCs w:val="20"/>
      </w:rPr>
      <w:t xml:space="preserve"> </w:t>
    </w:r>
    <w:r w:rsidRPr="00C810B4">
      <w:rPr>
        <w:rFonts w:ascii="Arial" w:hAnsi="Arial" w:cs="Arial"/>
        <w:sz w:val="20"/>
        <w:szCs w:val="20"/>
      </w:rPr>
      <w:t xml:space="preserve">Fone: (54) 3376-1114 </w:t>
    </w:r>
  </w:p>
  <w:p w:rsidR="002026B2" w:rsidRPr="00C810B4" w:rsidRDefault="002026B2" w:rsidP="00371D92">
    <w:pPr>
      <w:framePr w:w="6242" w:h="1012" w:wrap="notBeside" w:vAnchor="page" w:hAnchor="page" w:x="3736" w:y="646"/>
      <w:autoSpaceDE w:val="0"/>
      <w:autoSpaceDN w:val="0"/>
      <w:adjustRightInd w:val="0"/>
      <w:spacing w:after="0" w:line="278" w:lineRule="exact"/>
      <w:jc w:val="center"/>
      <w:rPr>
        <w:rFonts w:ascii="Arial" w:hAnsi="Arial" w:cs="Arial"/>
        <w:sz w:val="20"/>
        <w:szCs w:val="20"/>
      </w:rPr>
    </w:pPr>
    <w:r w:rsidRPr="00C810B4">
      <w:rPr>
        <w:rFonts w:ascii="Arial" w:hAnsi="Arial" w:cs="Arial"/>
        <w:sz w:val="20"/>
        <w:szCs w:val="20"/>
      </w:rPr>
      <w:t>Site: www.pmaratiba.com.br</w:t>
    </w:r>
  </w:p>
  <w:p w:rsidR="002026B2" w:rsidRDefault="002026B2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344352B" wp14:editId="2AB891C8">
          <wp:simplePos x="0" y="0"/>
          <wp:positionH relativeFrom="page">
            <wp:posOffset>1771650</wp:posOffset>
          </wp:positionH>
          <wp:positionV relativeFrom="paragraph">
            <wp:posOffset>-2540</wp:posOffset>
          </wp:positionV>
          <wp:extent cx="866775" cy="885825"/>
          <wp:effectExtent l="0" t="0" r="9525" b="9525"/>
          <wp:wrapThrough wrapText="bothSides">
            <wp:wrapPolygon edited="0">
              <wp:start x="0" y="0"/>
              <wp:lineTo x="0" y="21368"/>
              <wp:lineTo x="21363" y="21368"/>
              <wp:lineTo x="21363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853"/>
                  <a:stretch/>
                </pic:blipFill>
                <pic:spPr bwMode="auto">
                  <a:xfrm>
                    <a:off x="0" y="0"/>
                    <a:ext cx="8667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10"/>
    <w:rsid w:val="00007DCC"/>
    <w:rsid w:val="00027D81"/>
    <w:rsid w:val="00033045"/>
    <w:rsid w:val="00043C11"/>
    <w:rsid w:val="00062E37"/>
    <w:rsid w:val="00067CEC"/>
    <w:rsid w:val="000712F3"/>
    <w:rsid w:val="0007257C"/>
    <w:rsid w:val="0007512E"/>
    <w:rsid w:val="000A0032"/>
    <w:rsid w:val="000A2B37"/>
    <w:rsid w:val="000A46DD"/>
    <w:rsid w:val="00107E11"/>
    <w:rsid w:val="00120DB2"/>
    <w:rsid w:val="00122ECC"/>
    <w:rsid w:val="00132C31"/>
    <w:rsid w:val="00133FD3"/>
    <w:rsid w:val="0014134B"/>
    <w:rsid w:val="00147586"/>
    <w:rsid w:val="00196C23"/>
    <w:rsid w:val="001A11AA"/>
    <w:rsid w:val="001A4465"/>
    <w:rsid w:val="001B2387"/>
    <w:rsid w:val="001D25E1"/>
    <w:rsid w:val="001E05A3"/>
    <w:rsid w:val="001E1F8F"/>
    <w:rsid w:val="001E603D"/>
    <w:rsid w:val="002026B2"/>
    <w:rsid w:val="002034C6"/>
    <w:rsid w:val="00255887"/>
    <w:rsid w:val="00261F4B"/>
    <w:rsid w:val="00284A41"/>
    <w:rsid w:val="002C3721"/>
    <w:rsid w:val="002C6077"/>
    <w:rsid w:val="002D35FE"/>
    <w:rsid w:val="00307975"/>
    <w:rsid w:val="0036142D"/>
    <w:rsid w:val="0037143D"/>
    <w:rsid w:val="00371D92"/>
    <w:rsid w:val="00391C0D"/>
    <w:rsid w:val="003B3906"/>
    <w:rsid w:val="004274A3"/>
    <w:rsid w:val="0043316E"/>
    <w:rsid w:val="00444BCA"/>
    <w:rsid w:val="00473382"/>
    <w:rsid w:val="00483DD7"/>
    <w:rsid w:val="004D5B9D"/>
    <w:rsid w:val="004E2E2A"/>
    <w:rsid w:val="00510C0E"/>
    <w:rsid w:val="00512749"/>
    <w:rsid w:val="00514BE4"/>
    <w:rsid w:val="00516266"/>
    <w:rsid w:val="005763EB"/>
    <w:rsid w:val="00595717"/>
    <w:rsid w:val="005A7BB4"/>
    <w:rsid w:val="005B4E8F"/>
    <w:rsid w:val="005D0675"/>
    <w:rsid w:val="005D664A"/>
    <w:rsid w:val="00610C7C"/>
    <w:rsid w:val="006138E8"/>
    <w:rsid w:val="00652E2B"/>
    <w:rsid w:val="00667F68"/>
    <w:rsid w:val="00677511"/>
    <w:rsid w:val="00681432"/>
    <w:rsid w:val="00683DBB"/>
    <w:rsid w:val="006A4293"/>
    <w:rsid w:val="006C54C6"/>
    <w:rsid w:val="006C5A69"/>
    <w:rsid w:val="006D779C"/>
    <w:rsid w:val="006E2D2A"/>
    <w:rsid w:val="0073672C"/>
    <w:rsid w:val="00740DA3"/>
    <w:rsid w:val="007454A7"/>
    <w:rsid w:val="00764552"/>
    <w:rsid w:val="007906E4"/>
    <w:rsid w:val="007926D5"/>
    <w:rsid w:val="007940A7"/>
    <w:rsid w:val="00796A0D"/>
    <w:rsid w:val="007A12F6"/>
    <w:rsid w:val="007C1E09"/>
    <w:rsid w:val="007F0CAC"/>
    <w:rsid w:val="007F17AF"/>
    <w:rsid w:val="007F761E"/>
    <w:rsid w:val="00871644"/>
    <w:rsid w:val="0087486F"/>
    <w:rsid w:val="00874914"/>
    <w:rsid w:val="00890550"/>
    <w:rsid w:val="0089156E"/>
    <w:rsid w:val="008A0701"/>
    <w:rsid w:val="008A2657"/>
    <w:rsid w:val="008C0877"/>
    <w:rsid w:val="008C318A"/>
    <w:rsid w:val="008D251C"/>
    <w:rsid w:val="008D7BF4"/>
    <w:rsid w:val="008E2041"/>
    <w:rsid w:val="008E3758"/>
    <w:rsid w:val="008F4564"/>
    <w:rsid w:val="008F54D1"/>
    <w:rsid w:val="00911D95"/>
    <w:rsid w:val="009138B3"/>
    <w:rsid w:val="00952F98"/>
    <w:rsid w:val="009615D5"/>
    <w:rsid w:val="009A7AA5"/>
    <w:rsid w:val="009A7E24"/>
    <w:rsid w:val="009B17F0"/>
    <w:rsid w:val="009D5694"/>
    <w:rsid w:val="009F6D9F"/>
    <w:rsid w:val="00A02705"/>
    <w:rsid w:val="00A223BE"/>
    <w:rsid w:val="00A360B6"/>
    <w:rsid w:val="00A60027"/>
    <w:rsid w:val="00A6202E"/>
    <w:rsid w:val="00A93CE9"/>
    <w:rsid w:val="00A971D8"/>
    <w:rsid w:val="00A97AAE"/>
    <w:rsid w:val="00AA0D4F"/>
    <w:rsid w:val="00AC7034"/>
    <w:rsid w:val="00B03010"/>
    <w:rsid w:val="00B152F7"/>
    <w:rsid w:val="00B2023A"/>
    <w:rsid w:val="00B21C99"/>
    <w:rsid w:val="00B91A1A"/>
    <w:rsid w:val="00BB3B28"/>
    <w:rsid w:val="00BE7F13"/>
    <w:rsid w:val="00BF647A"/>
    <w:rsid w:val="00C02D7B"/>
    <w:rsid w:val="00C140A8"/>
    <w:rsid w:val="00C16CD9"/>
    <w:rsid w:val="00C40CA4"/>
    <w:rsid w:val="00C475BC"/>
    <w:rsid w:val="00C50A5E"/>
    <w:rsid w:val="00C76DF6"/>
    <w:rsid w:val="00CA19FF"/>
    <w:rsid w:val="00CA23CA"/>
    <w:rsid w:val="00CB08BE"/>
    <w:rsid w:val="00CB1651"/>
    <w:rsid w:val="00CE056A"/>
    <w:rsid w:val="00D47195"/>
    <w:rsid w:val="00D47D9D"/>
    <w:rsid w:val="00D754A5"/>
    <w:rsid w:val="00D87F10"/>
    <w:rsid w:val="00D97309"/>
    <w:rsid w:val="00DA2057"/>
    <w:rsid w:val="00DA56AD"/>
    <w:rsid w:val="00DB1DF4"/>
    <w:rsid w:val="00DD7B58"/>
    <w:rsid w:val="00DE6DD7"/>
    <w:rsid w:val="00E02974"/>
    <w:rsid w:val="00E3306D"/>
    <w:rsid w:val="00E429C8"/>
    <w:rsid w:val="00ED5487"/>
    <w:rsid w:val="00F13747"/>
    <w:rsid w:val="00F15ACE"/>
    <w:rsid w:val="00F210F2"/>
    <w:rsid w:val="00F257A1"/>
    <w:rsid w:val="00F329A0"/>
    <w:rsid w:val="00F42C6E"/>
    <w:rsid w:val="00F86AC5"/>
    <w:rsid w:val="00F90916"/>
    <w:rsid w:val="00FC3827"/>
    <w:rsid w:val="00FE7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30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3010"/>
  </w:style>
  <w:style w:type="paragraph" w:styleId="Rodap">
    <w:name w:val="footer"/>
    <w:basedOn w:val="Normal"/>
    <w:link w:val="RodapChar"/>
    <w:uiPriority w:val="99"/>
    <w:unhideWhenUsed/>
    <w:rsid w:val="00B030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3010"/>
  </w:style>
  <w:style w:type="paragraph" w:styleId="Textodebalo">
    <w:name w:val="Balloon Text"/>
    <w:basedOn w:val="Normal"/>
    <w:link w:val="TextodebaloChar"/>
    <w:uiPriority w:val="99"/>
    <w:semiHidden/>
    <w:unhideWhenUsed/>
    <w:rsid w:val="00B03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301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429C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egenda">
    <w:name w:val="caption"/>
    <w:basedOn w:val="Normal"/>
    <w:next w:val="Normal"/>
    <w:qFormat/>
    <w:rsid w:val="00E429C8"/>
    <w:pPr>
      <w:framePr w:w="4363" w:h="1012" w:wrap="notBeside" w:vAnchor="page" w:hAnchor="page" w:x="1815" w:y="836"/>
      <w:autoSpaceDE w:val="0"/>
      <w:autoSpaceDN w:val="0"/>
      <w:adjustRightInd w:val="0"/>
      <w:spacing w:after="0" w:line="278" w:lineRule="exact"/>
      <w:ind w:firstLine="648"/>
      <w:jc w:val="center"/>
    </w:pPr>
    <w:rPr>
      <w:rFonts w:ascii="Arial" w:eastAsia="Times New Roman" w:hAnsi="Arial" w:cs="Arial"/>
      <w:sz w:val="24"/>
      <w:szCs w:val="24"/>
    </w:rPr>
  </w:style>
  <w:style w:type="paragraph" w:styleId="Corpodetexto">
    <w:name w:val="Body Text"/>
    <w:basedOn w:val="Normal"/>
    <w:link w:val="CorpodetextoChar"/>
    <w:rsid w:val="00E429C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E429C8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Fontepargpadro"/>
    <w:uiPriority w:val="99"/>
    <w:unhideWhenUsed/>
    <w:rsid w:val="0043316E"/>
    <w:rPr>
      <w:color w:val="0000FF" w:themeColor="hyperlink"/>
      <w:u w:val="single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B390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B3906"/>
    <w:rPr>
      <w:sz w:val="16"/>
      <w:szCs w:val="16"/>
    </w:rPr>
  </w:style>
  <w:style w:type="table" w:styleId="Tabelacomgrade">
    <w:name w:val="Table Grid"/>
    <w:basedOn w:val="Tabelanormal"/>
    <w:uiPriority w:val="59"/>
    <w:rsid w:val="00D754A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026B2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30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3010"/>
  </w:style>
  <w:style w:type="paragraph" w:styleId="Rodap">
    <w:name w:val="footer"/>
    <w:basedOn w:val="Normal"/>
    <w:link w:val="RodapChar"/>
    <w:uiPriority w:val="99"/>
    <w:unhideWhenUsed/>
    <w:rsid w:val="00B030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3010"/>
  </w:style>
  <w:style w:type="paragraph" w:styleId="Textodebalo">
    <w:name w:val="Balloon Text"/>
    <w:basedOn w:val="Normal"/>
    <w:link w:val="TextodebaloChar"/>
    <w:uiPriority w:val="99"/>
    <w:semiHidden/>
    <w:unhideWhenUsed/>
    <w:rsid w:val="00B03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301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429C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egenda">
    <w:name w:val="caption"/>
    <w:basedOn w:val="Normal"/>
    <w:next w:val="Normal"/>
    <w:qFormat/>
    <w:rsid w:val="00E429C8"/>
    <w:pPr>
      <w:framePr w:w="4363" w:h="1012" w:wrap="notBeside" w:vAnchor="page" w:hAnchor="page" w:x="1815" w:y="836"/>
      <w:autoSpaceDE w:val="0"/>
      <w:autoSpaceDN w:val="0"/>
      <w:adjustRightInd w:val="0"/>
      <w:spacing w:after="0" w:line="278" w:lineRule="exact"/>
      <w:ind w:firstLine="648"/>
      <w:jc w:val="center"/>
    </w:pPr>
    <w:rPr>
      <w:rFonts w:ascii="Arial" w:eastAsia="Times New Roman" w:hAnsi="Arial" w:cs="Arial"/>
      <w:sz w:val="24"/>
      <w:szCs w:val="24"/>
    </w:rPr>
  </w:style>
  <w:style w:type="paragraph" w:styleId="Corpodetexto">
    <w:name w:val="Body Text"/>
    <w:basedOn w:val="Normal"/>
    <w:link w:val="CorpodetextoChar"/>
    <w:rsid w:val="00E429C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E429C8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Fontepargpadro"/>
    <w:uiPriority w:val="99"/>
    <w:unhideWhenUsed/>
    <w:rsid w:val="0043316E"/>
    <w:rPr>
      <w:color w:val="0000FF" w:themeColor="hyperlink"/>
      <w:u w:val="single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B390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B3906"/>
    <w:rPr>
      <w:sz w:val="16"/>
      <w:szCs w:val="16"/>
    </w:rPr>
  </w:style>
  <w:style w:type="table" w:styleId="Tabelacomgrade">
    <w:name w:val="Table Grid"/>
    <w:basedOn w:val="Tabelanormal"/>
    <w:uiPriority w:val="59"/>
    <w:rsid w:val="00D754A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026B2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0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859E4-D375-4C87-9F10-C9CE9B6C1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2166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</dc:creator>
  <cp:lastModifiedBy>mocel</cp:lastModifiedBy>
  <cp:revision>2</cp:revision>
  <cp:lastPrinted>2021-01-22T16:55:00Z</cp:lastPrinted>
  <dcterms:created xsi:type="dcterms:W3CDTF">2021-09-10T19:24:00Z</dcterms:created>
  <dcterms:modified xsi:type="dcterms:W3CDTF">2021-09-10T19:24:00Z</dcterms:modified>
</cp:coreProperties>
</file>